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兴业银行天天万利宝稳利6号净值型理财产品F款2022年第四季度报告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兴业银行天天万利宝稳利6号净值型理财产品F款</w:t>
              <w:br/>
              <w:t xml:space="preserve">2022年第四季度报告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报告送出日期：2023年1月28日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兴业银行天天万利宝稳利6号净值型理财产品F款2022年第四季度报告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2800"/>
        <w:gridCol w:w="5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兴业银行天天万利宝稳利6号净值型理财产品F款2022年第四季度报告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6"/>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兴业银行天天万利宝稳利6号净值型理财产品F款</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9K219076</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Z7002021000106</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4,262,794,788.82份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3.05%--3.90%/3.90%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产品9K219076自成立日以来，累计净值增长率为5.9030%，年化累计净值增长率为3.2596%。</w:t>
              <w:br/>
              <w:t xml:space="preserve">报告期末，产品净值表现具体如下：</w:t>
            </w:r>
          </w:p>
        </w:tc>
        <w:tc>
          <w:tcPr>
     </w:tcPr>
          <w:p>
            <w:pPr>
              <w:pStyle w:val="EMPTY_CELL_STYLE"/>
            </w:pPr>
          </w:p>
        </w:tc>
        <w:tc>
          <w:tcPr>
     </w:tcPr>
          <w:p>
            <w:pPr>
              <w:pStyle w:val="EMPTY_CELL_STYLE"/>
            </w:pPr>
          </w:p>
        </w:tc>
      </w:tr>
      <w:tr>
        <w:trPr>
          <w:trHeight w:hRule="exact" w:val="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580"/>
        <w:gridCol w:w="800"/>
        <w:gridCol w:w="1700"/>
        <w:gridCol w:w="300"/>
        <w:gridCol w:w="2000"/>
        <w:gridCol w:w="400"/>
        <w:gridCol w:w="2800"/>
        <w:gridCol w:w="100"/>
        <w:gridCol w:w="2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兴业银行天天万利宝稳利6号净值型理财产品F款2022年第四季度报告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9"/>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估值日期</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产品份额净值</w:t>
            </w:r>
          </w:p>
        </w:tc>
        <w:tc>
          <w:tcPr>
            <w:gridSpan w:val="3"/>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产品累计净值 </w:t>
            </w: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产品资产净值</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0.99648</w:t>
            </w:r>
          </w:p>
        </w:tc>
        <w:tc>
          <w:tcPr>
            <w:gridSpan w:val="3"/>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1.05903</w:t>
            </w: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4,247,796,540.66</w:t>
            </w: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王赫先生，复旦大学数学学士，复旦大学金融数学硕士，7年固定收益投资经历，2019年加入兴银理财。擅长宏观对冲和多beta组合管理，专注于固定收益投资，曾任广发银行金融市场部利率与衍生品交易员、组合管理投资经理。</w:t>
            </w: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920"/>
        </w:trPr>
        <w:tc>
          <w:tcPr>
     </w:tcPr>
          <w:p>
            <w:pPr>
              <w:pStyle w:val="EMPTY_CELL_STYLE"/>
            </w:pPr>
          </w:p>
        </w:tc>
        <w:tc>
          <w:tcPr>
            <w:gridSpan w:val="9"/>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一、2022年四季度投资策略与运作回顾</w:t>
              <w:b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年末，相比9月底，10年国债上行8bp，同业存单上行43bp，3年AAA中票上行50bp，3年AA+中票上行74bp。</w:t>
              <w:b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br/>
              <w:t xml:space="preserve">二、2023一季度投资策略展望</w:t>
              <w:br/>
              <w:t xml:space="preserve">    后市展望：2022年至今，国内流动性保持宽松，债券跑赢除商品外的大部分大类资产，获得更加稳健回报。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9"/>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1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兴业银行天天万利宝稳利6号净值型理财产品F款2022年第四季度报告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6.57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买入返售金融资产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非标准化债权类资产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38.81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c>
          <w:tcPr>
     </w:tcPr>
          <w:p>
            <w:pPr>
              <w:pStyle w:val="EMPTY_CELL_STYLE"/>
            </w:pPr>
          </w:p>
        </w:tc>
      </w:tr>
      <w:tr>
        <w:trPr>
          <w:trHeight w:hRule="exact" w:val="484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Z京-同业借款20221027002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599,880,453.58</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14.12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Z京-同业借款20221111002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599,599,259.12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14.12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Z京-同业借款20221109001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449,699,415.99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10.59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21国开08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301,127,100.00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质押式逆回购</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200,000,420.00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中国银行大额存单20200508001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199,998,000.00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18东方债01BC(品种二)</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148,127,000.00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3.49</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兴业银行天天万利宝稳利6号净值型理财产品F款2022年第四季度报告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21通经03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119,134,800.00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18中国信达债01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108,796,100.00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22安信03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100,234,200.00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2.36</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54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9K219076</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18东方债01BC(品种二)</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9K219076</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19渝江北嘴MTN001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9K219076</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20可克达拉MTN001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9K219076</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20中国信达债02BC(品种二)</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9K219076</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21福州建工MTN001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9K219076</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21夏商MTN002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9K219076</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21伊犁财通MTN001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9K219076</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22中国信达债01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051010100100916838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兴业理财托管专户天天万利宝稳利6号F款</w:t>
                        </w:r>
                      </w:p>
                    </w:tc>
                  </w:tr>
                </w:tbl>
                <w:p>
                  <w:pPr>
                    <w:pStyle w:val="EMPTY_CELL_STYLE"/>
                  </w:pPr>
                </w:p>
              </w:tc>
            </w:tr>
          </w:tbl>
          <w:p>
            <w:pPr>
              <w:pStyle w:val="EMPTY_CELL_STYLE"/>
            </w:pPr>
          </w:p>
        </w:tc>
        <w:tc>
          <w:tcPr>
     </w:tcPr>
          <w:p>
            <w:pPr>
              <w:pStyle w:val="EMPTY_CELL_STYLE"/>
            </w:pPr>
          </w:p>
        </w:tc>
      </w:tr>
      <w:tr>
        <w:trPr>
          <w:trHeight w:hRule="exact" w:val="1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2000"/>
        <w:gridCol w:w="2000"/>
        <w:gridCol w:w="330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兴业银行天天万利宝稳利6号净值型理财产品F款2022年第四季度报告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top"/>
          </w:tcPr>
          <w:p>
            <w:pPr>
              <w:ind/>
              <w:jc w:val="right"/>
            </w:pPr>
            <w:r>
              <w:rPr>
                <w:rFonts w:ascii="宋体" w:hAnsi="宋体" w:eastAsia="宋体" w:cs="宋体"/>
                <w:color w:val="000000"/>
                <w:sz w:val="21"/>
              </w:rPr>
              <w:t xml:space="preserve">2023年1月28日</w:t>
            </w:r>
          </w:p>
        </w:tc>
        <w:tc>
          <w:tcPr>
     </w:tcPr>
          <w:p>
            <w:pPr>
              <w:pStyle w:val="EMPTY_CELL_STYLE"/>
            </w:pPr>
          </w:p>
        </w:tc>
      </w:tr>
      <w:tr>
        <w:trPr>
          <w:trHeight w:hRule="exact" w:val="13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sectPr>
      <w:pgSz w:w="11900" w:h="16840" w:orient="portrait"/>
      <w:pgMar w:top="600" w:right="60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