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2024年11月7日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494,829,475.52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116.64%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494,829,475.52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490,371,205.00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456,356,606.02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5,127,728.05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丰裕固收22062期E款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FYG22062E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33,345,141.45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丰裕固收22062期E款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56.46%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42.20%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42.20%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207,363,447.99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36,228,266.51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23天台01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30,682,093.15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22渝隆资产PPN001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20,561,643.84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22湖州城投MTN005A(可持续挂钩)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20,416,750.68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22徐新国资MTN001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20,243,583.56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22吴中灵天MTN001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20,236,426.23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20,217,923.29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22九江城投MTN002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20,015,934.43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22硕放02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19,727,551.14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80,044,931.49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16.18%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扬州龙川控股集团有限责任公司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22扬州龙川06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36,228,266.51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绍兴滨海新区发展集团有限公司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207,363,447.99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490,371,205.00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490,371,205.00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杭银理财有限责任公司幸福99杭银理财丰裕固收第22062期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