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丰裕固收22067期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丰裕固收22067期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FYG22067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Z7002222000105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2022年11月17日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2024年11月28日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407,964,427.37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112.71%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407,964,427.37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401,483,000.00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1.0161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1.0161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丰裕固收22067期A款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FYG22067A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386,377,075.84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丰裕固收22067期D款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FYG22067D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21,587,351.53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丰裕固收22067期A款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丰裕固收22067期D款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6.40%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33.47%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37.29%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43.01%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43.01%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12.93%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17.40%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22滨海发展03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119,672,437.64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29.33%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22奉化红胜02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53,507,678.74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13.12%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21惠山高科PPN002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31,355,917.81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7.69%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22高淳国资MTN002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30,030,770.49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Z70022_360026_TY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27,845,807.84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6.83%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23嵊州城北01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24,614,854.03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21嘉兴创意PPN001(项目收益)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20,780,328.77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21新集01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20,491,643.84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21德财03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20,478,717.81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22宜兴环保MTN001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20,391,589.04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50,043,849.41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12.27%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绍兴滨海新区发展集团有限公司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22滨海发展03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20241106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119,672,437.64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宁波市奉化区红胜开发建设有限公司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22奉化红胜02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20241008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53,507,678.74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嵊州市城北建设投资发展有限公司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23嵊州城北01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20241127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24,614,854.03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401,483,000.00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401,483,000.00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杭银理财幸福99丰裕固收22067期理财计划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3301040160015309811-5122067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