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丰裕固收23057期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丰裕固收23057期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FYG23057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Z7002223000066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2024年4月22日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3.70%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559,978,909.16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123.93%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559,978,909.16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554,197,992.00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丰裕固收23057期B款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FYG23057B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1,185,839.43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372,684,218.29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186,108,851.44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丰裕固收23057期B款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60.89%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60.89%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38.98%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38.98%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23宁海科创03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116,519,175.14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23柯桥建设04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103,258,283.70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22新滨江PPN001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50,987,691.85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23吴兴国资01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50,734,051.64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41,635,013.86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21浦口交通MTN001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40,746,717.80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19上虞01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30,906,912.47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21凤新01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30,566,056.08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30,538,025.07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30,312,671.08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5.41%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133,112,883.55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23.77%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宁海科创集团有限公司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23宁海科创03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116,519,175.14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湖州吴兴国有资本投资发展有限公司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23吴兴国资01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50,734,051.64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绍兴市柯桥区建设集团有限公司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23柯桥建设04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103,258,283.70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554,197,992.00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554,197,992.00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杭银理财幸福99丰裕固收23057期理财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3301040160015309811-5123057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