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丰裕固收22062期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Z7002222000095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2022年10月27日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2024年11月7日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488,529,031.65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112.80%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488,529,031.65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490,371,205.00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0.9962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0.9962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0.9961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450,584,962.23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0.9969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5,060,428.99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丰裕固收22062期E款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FYG22062E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0.9982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32,883,640.43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丰裕固收22062期A款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-0.91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-0.73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丰裕固收22062期E款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-0.42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1.94%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43.40%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43.62%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11.04%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2.06%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0.28%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54.04%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43.62%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204,639,292.23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60,815,718.41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22扬州龙川06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35,725,131.92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22吴中灵天MTN001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20,645,221.92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22九江城投MTN002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20,378,520.55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22渝隆资产PPN001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20,240,109.59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22湖州城投MTN005A(可持续挂钩)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20,170,657.53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22徐新国资MTN001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19,966,465.75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22宁海城投PPN002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19,804,345.21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22硕放02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19,485,994.52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3.99%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61,063,506.90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12.50%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扬州龙川控股集团有限责任公司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22扬州龙川06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35,725,131.92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绍兴滨海新区发展集团有限公司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20241106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204,639,292.23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490,371,205.00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490,371,205.00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