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仿宋" w:hAnsi="仿宋" w:eastAsia="仿宋" w:cs="宋体"/>
          <w:b/>
          <w:color w:val="004EA2"/>
          <w:sz w:val="28"/>
          <w:szCs w:val="28"/>
        </w:rPr>
      </w:pPr>
      <w:r>
        <w:rPr>
          <w:rFonts w:hint="eastAsia" w:ascii="仿宋" w:hAnsi="仿宋" w:eastAsia="仿宋" w:cs="宋体"/>
          <w:b/>
          <w:color w:val="004EA2"/>
          <w:sz w:val="28"/>
          <w:szCs w:val="28"/>
        </w:rPr>
        <w:t>公募开放式产品净值公告（</w:t>
      </w:r>
      <w:r>
        <w:rPr>
          <w:rFonts w:ascii="仿宋" w:hAnsi="仿宋" w:eastAsia="仿宋" w:cs="宋体"/>
          <w:b/>
          <w:color w:val="004EA2"/>
          <w:sz w:val="28"/>
        </w:rPr>
        <w:t>2022年11月2</w:t>
      </w:r>
      <w:r>
        <w:rPr>
          <w:rFonts w:hint="eastAsia" w:ascii="仿宋" w:hAnsi="仿宋" w:eastAsia="仿宋" w:cs="宋体"/>
          <w:b/>
          <w:color w:val="004EA2"/>
          <w:sz w:val="28"/>
          <w:lang w:val="en-US" w:eastAsia="zh-CN"/>
        </w:rPr>
        <w:t>9</w:t>
      </w:r>
      <w:r>
        <w:rPr>
          <w:rFonts w:ascii="仿宋" w:hAnsi="仿宋" w:eastAsia="仿宋" w:cs="宋体"/>
          <w:b/>
          <w:color w:val="004EA2"/>
          <w:sz w:val="28"/>
        </w:rPr>
        <w:t>日）</w:t>
      </w:r>
    </w:p>
    <w:p>
      <w:pPr>
        <w:rPr>
          <w:rFonts w:ascii="仿宋" w:hAnsi="仿宋" w:eastAsia="仿宋" w:cs="宋体"/>
          <w:b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b/>
          <w:color w:val="000000"/>
          <w:kern w:val="0"/>
          <w:sz w:val="20"/>
          <w:szCs w:val="20"/>
        </w:rPr>
        <w:t>尊敬的投资者：</w:t>
      </w:r>
    </w:p>
    <w:p>
      <w:pPr>
        <w:ind w:firstLine="402" w:firstLineChars="200"/>
        <w:rPr>
          <w:rFonts w:ascii="仿宋" w:hAnsi="仿宋" w:eastAsia="仿宋" w:cs="宋体"/>
          <w:b/>
          <w:color w:val="000000"/>
          <w:kern w:val="0"/>
          <w:sz w:val="16"/>
          <w:szCs w:val="16"/>
        </w:rPr>
      </w:pPr>
      <w:r>
        <w:rPr>
          <w:rFonts w:hint="eastAsia" w:ascii="仿宋" w:hAnsi="仿宋" w:eastAsia="仿宋" w:cs="宋体"/>
          <w:b/>
          <w:color w:val="000000"/>
          <w:kern w:val="0"/>
          <w:sz w:val="20"/>
          <w:szCs w:val="20"/>
        </w:rPr>
        <w:t>管理人发行的公募开放式产品估值日（</w:t>
      </w:r>
      <w:r>
        <w:rPr>
          <w:rFonts w:ascii="仿宋" w:hAnsi="仿宋" w:eastAsia="仿宋" w:cs="宋体"/>
          <w:b/>
          <w:color w:val="000000"/>
          <w:sz w:val="20"/>
        </w:rPr>
        <w:t>2022年11月2</w:t>
      </w:r>
      <w:r>
        <w:rPr>
          <w:rFonts w:hint="eastAsia" w:ascii="仿宋" w:hAnsi="仿宋" w:eastAsia="仿宋" w:cs="宋体"/>
          <w:b/>
          <w:color w:val="000000"/>
          <w:sz w:val="20"/>
          <w:lang w:val="en-US" w:eastAsia="zh-CN"/>
        </w:rPr>
        <w:t>9</w:t>
      </w:r>
      <w:r>
        <w:rPr>
          <w:rFonts w:ascii="仿宋" w:hAnsi="仿宋" w:eastAsia="仿宋" w:cs="宋体"/>
          <w:b/>
          <w:color w:val="000000"/>
          <w:sz w:val="20"/>
        </w:rPr>
        <w:t>日</w:t>
      </w:r>
      <w:r>
        <w:rPr>
          <w:rFonts w:ascii="仿宋" w:hAnsi="仿宋" w:eastAsia="仿宋" w:cs="宋体"/>
          <w:b/>
          <w:color w:val="000000"/>
          <w:kern w:val="0"/>
          <w:sz w:val="20"/>
          <w:szCs w:val="20"/>
        </w:rPr>
        <w:t>）净值如下</w:t>
      </w:r>
      <w:r>
        <w:rPr>
          <w:rFonts w:hint="eastAsia" w:ascii="仿宋" w:hAnsi="仿宋" w:eastAsia="仿宋" w:cs="宋体"/>
          <w:b/>
          <w:color w:val="000000"/>
          <w:kern w:val="0"/>
          <w:sz w:val="16"/>
          <w:szCs w:val="16"/>
        </w:rPr>
        <w:t>：</w:t>
      </w:r>
    </w:p>
    <w:tbl>
      <w:tblPr>
        <w:tblStyle w:val="4"/>
        <w:tblpPr w:leftFromText="180" w:rightFromText="180" w:vertAnchor="text" w:tblpY="1"/>
        <w:tblOverlap w:val="never"/>
        <w:tblW w:w="131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4938"/>
        <w:gridCol w:w="2015"/>
        <w:gridCol w:w="1817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6"/>
                <w:szCs w:val="16"/>
              </w:rPr>
              <w:t>成立日/确认日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6"/>
                <w:szCs w:val="16"/>
              </w:rPr>
              <w:t>单位净值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6"/>
                <w:szCs w:val="16"/>
              </w:rPr>
              <w:t>累计净值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TYG13M2001A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幸福99年添益2001期A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1.1089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幸福99年添益2001期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1.1090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TYG13M2002A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幸福99年添益2002期A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1.0919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幸福99年添益2002期B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1.0922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TYG13M2003A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幸福99年添益2003期A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1.0880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幸福99年添益2003期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D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1.0882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幸福99年添益2003期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E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1.0883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TYG13M2004A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幸福99年添益2004期A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1.0971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幸福99年添益2004期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1.0971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幸福99年添益2004期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D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1.0971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幸福99年添益2004期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E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1.0971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4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幸福99年添益2005期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1.0959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1.0959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幸福99年添益2006期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1.0889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TYG13M2007A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幸福99年添益2007期A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1.0933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幸福99年添益2007期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D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1.0952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TYG13M2008A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幸福99年添益2008期A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2022-03-16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1.0860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幸福99年添益2008期D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2022-03-16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1.0876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TYG13M2109A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幸福99年添益2109期A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1.0710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幸福99年添益2109期</w:t>
            </w: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D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1.0726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幸福99年添益2110期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1.0663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幸福99年添益2111期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1.0578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TYG13M2112A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幸福99年添益2112期A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1.0433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幸福99年添益2112期C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1.0432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幸福99年添益2213期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0.9979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幸福99年添益2214期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1.0017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幸福99年添益2215期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0.9869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幸福99年添益2216期A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0.9934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幸福99年添益2216期B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0.9934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幸福99年添益2216期D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0.9935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幸福99年添益2216期E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0.9935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0.9935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1.1870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1.1671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1.1668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1.1663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半年添益190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7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1.1490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1.1228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1.1182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1.1127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1.1171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1.1068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1.1127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1.1103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1.1077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1.1077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1.1047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1.1019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1.1025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1.0999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1.1051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1.1066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1.1017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1.0962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1.1023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1.0996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TYG3M1901A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季添益1901期A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1.1428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季添益1901期</w:t>
            </w:r>
            <w:r>
              <w:rPr>
                <w:rStyle w:val="14"/>
                <w:rFonts w:hint="eastAsia" w:ascii="仿宋" w:hAnsi="仿宋" w:eastAsia="仿宋" w:cs="仿宋"/>
                <w:lang w:val="en-US" w:eastAsia="zh-CN" w:bidi="ar"/>
              </w:rPr>
              <w:t>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1.1434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季添益1901期C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1.1432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TYG3M1902A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季添益1902期A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1.1410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季添益1902期</w:t>
            </w:r>
            <w:r>
              <w:rPr>
                <w:rStyle w:val="15"/>
                <w:rFonts w:hint="eastAsia" w:ascii="仿宋" w:hAnsi="仿宋" w:eastAsia="仿宋" w:cs="仿宋"/>
                <w:lang w:val="en-US" w:eastAsia="zh-CN" w:bidi="ar"/>
              </w:rPr>
              <w:t>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1.1416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季添益1902期C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1.1414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TYG3M1903A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季添益1903期A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1.1387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季添益1903期</w:t>
            </w:r>
            <w:r>
              <w:rPr>
                <w:rStyle w:val="16"/>
                <w:rFonts w:hint="eastAsia" w:ascii="仿宋" w:hAnsi="仿宋" w:eastAsia="仿宋" w:cs="仿宋"/>
                <w:lang w:val="en-US" w:eastAsia="zh-CN" w:bidi="ar"/>
              </w:rPr>
              <w:t>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1.1392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季添益1903期C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1.1391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TYG3M1904A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季添益1904期A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1.1378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季添益1904期</w:t>
            </w:r>
            <w:r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  <w:t>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1.1384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季添益1904期C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1.1382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TYG3M1905A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季添益1905期A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1.1369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季添益1905期B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1.1374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季添益1905期C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1.1372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TYG3M1906A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季添益1906期A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季添益1906期</w:t>
            </w:r>
            <w:r>
              <w:rPr>
                <w:rStyle w:val="18"/>
                <w:rFonts w:hint="eastAsia" w:ascii="仿宋" w:hAnsi="仿宋" w:eastAsia="仿宋" w:cs="仿宋"/>
                <w:lang w:val="en-US" w:eastAsia="zh-CN" w:bidi="ar"/>
              </w:rPr>
              <w:t>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季添益1906期</w:t>
            </w:r>
            <w:r>
              <w:rPr>
                <w:rStyle w:val="19"/>
                <w:rFonts w:hint="eastAsia" w:ascii="仿宋" w:hAnsi="仿宋" w:eastAsia="仿宋" w:cs="仿宋"/>
                <w:lang w:val="en-US" w:eastAsia="zh-CN" w:bidi="ar"/>
              </w:rPr>
              <w:t>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1.1334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TYG3M1907A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季添益1907期A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1.1346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季添益1907期B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1.1353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季添益1907期</w:t>
            </w:r>
            <w:r>
              <w:rPr>
                <w:rStyle w:val="20"/>
                <w:rFonts w:hint="eastAsia" w:ascii="仿宋" w:hAnsi="仿宋" w:eastAsia="仿宋" w:cs="仿宋"/>
                <w:lang w:val="en-US" w:eastAsia="zh-CN" w:bidi="ar"/>
              </w:rPr>
              <w:t>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1.1353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TYG3M1908A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季添益1908期A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季添益1908期B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季添益1908期</w:t>
            </w: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TYG3M1909A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季添益1909期A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季添益1909期</w:t>
            </w:r>
            <w:r>
              <w:rPr>
                <w:rStyle w:val="22"/>
                <w:rFonts w:hint="eastAsia" w:ascii="仿宋" w:hAnsi="仿宋" w:eastAsia="仿宋" w:cs="仿宋"/>
                <w:lang w:val="en-US" w:eastAsia="zh-CN" w:bidi="ar"/>
              </w:rPr>
              <w:t>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季添益1909期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TYG3M1910A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季添益1910期A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1.1286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季添益1910期B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1.1293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季添益1910期C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1.1292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TYG3M1911A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季添益1911期A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1.1307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季添益1911期B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季添益1911期</w:t>
            </w:r>
            <w:r>
              <w:rPr>
                <w:rStyle w:val="23"/>
                <w:rFonts w:hint="eastAsia" w:ascii="仿宋" w:hAnsi="仿宋" w:eastAsia="仿宋" w:cs="仿宋"/>
                <w:lang w:val="en-US" w:eastAsia="zh-CN" w:bidi="ar"/>
              </w:rPr>
              <w:t>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1.1312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TYG3M1912A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季添益1912期A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季添益1912期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B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季添益1912期C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1.1337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1.0959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FRG1801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1.1755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1.1755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ZYHJ2201</w:t>
            </w:r>
          </w:p>
        </w:tc>
        <w:tc>
          <w:tcPr>
            <w:tcW w:w="4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卓越混合类（聚广股债混合FOF）2201期</w:t>
            </w: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2022-02-16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0.9871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0.9871</w:t>
            </w:r>
          </w:p>
        </w:tc>
      </w:tr>
    </w:tbl>
    <w:p>
      <w:pPr>
        <w:rPr>
          <w:rFonts w:ascii="仿宋" w:hAnsi="仿宋" w:eastAsia="仿宋"/>
          <w:sz w:val="16"/>
          <w:szCs w:val="16"/>
        </w:rPr>
      </w:pPr>
    </w:p>
    <w:p>
      <w:pPr>
        <w:widowControl/>
        <w:spacing w:after="240"/>
        <w:rPr>
          <w:rFonts w:hint="eastAsia" w:ascii="仿宋" w:hAnsi="仿宋" w:eastAsia="仿宋"/>
          <w:sz w:val="16"/>
          <w:szCs w:val="16"/>
        </w:rPr>
      </w:pPr>
    </w:p>
    <w:p>
      <w:pPr>
        <w:widowControl/>
        <w:spacing w:after="240"/>
        <w:rPr>
          <w:rFonts w:hint="eastAsia" w:ascii="仿宋" w:hAnsi="仿宋" w:eastAsia="仿宋"/>
          <w:sz w:val="16"/>
          <w:szCs w:val="16"/>
        </w:rPr>
      </w:pPr>
    </w:p>
    <w:p>
      <w:pPr>
        <w:widowControl/>
        <w:spacing w:after="240"/>
        <w:rPr>
          <w:rFonts w:hint="eastAsia" w:ascii="仿宋" w:hAnsi="仿宋" w:eastAsia="仿宋"/>
          <w:sz w:val="16"/>
          <w:szCs w:val="16"/>
        </w:rPr>
      </w:pPr>
    </w:p>
    <w:p>
      <w:pPr>
        <w:widowControl/>
        <w:spacing w:after="240"/>
        <w:rPr>
          <w:rFonts w:hint="eastAsia" w:ascii="仿宋" w:hAnsi="仿宋" w:eastAsia="仿宋"/>
          <w:sz w:val="16"/>
          <w:szCs w:val="16"/>
        </w:rPr>
      </w:pPr>
    </w:p>
    <w:p>
      <w:pPr>
        <w:widowControl/>
        <w:rPr>
          <w:rFonts w:ascii="仿宋" w:hAnsi="仿宋" w:eastAsia="仿宋" w:cs="宋体"/>
          <w:kern w:val="0"/>
          <w:sz w:val="20"/>
          <w:szCs w:val="20"/>
        </w:rPr>
      </w:pPr>
    </w:p>
    <w:p>
      <w:pPr>
        <w:widowControl/>
        <w:rPr>
          <w:rFonts w:ascii="仿宋" w:hAnsi="仿宋" w:eastAsia="仿宋" w:cs="宋体"/>
          <w:kern w:val="0"/>
          <w:sz w:val="20"/>
          <w:szCs w:val="20"/>
        </w:rPr>
      </w:pPr>
    </w:p>
    <w:p>
      <w:pPr>
        <w:widowControl/>
        <w:rPr>
          <w:rFonts w:ascii="仿宋" w:hAnsi="仿宋" w:eastAsia="仿宋" w:cs="宋体"/>
          <w:kern w:val="0"/>
          <w:sz w:val="20"/>
          <w:szCs w:val="20"/>
        </w:rPr>
      </w:pPr>
    </w:p>
    <w:p>
      <w:pPr>
        <w:widowControl/>
        <w:rPr>
          <w:rFonts w:hint="eastAsia" w:ascii="仿宋" w:hAnsi="仿宋" w:eastAsia="仿宋" w:cs="宋体"/>
          <w:kern w:val="0"/>
          <w:sz w:val="20"/>
          <w:szCs w:val="20"/>
        </w:rPr>
      </w:pPr>
    </w:p>
    <w:p>
      <w:pPr>
        <w:widowControl/>
        <w:rPr>
          <w:rFonts w:hint="eastAsia" w:ascii="仿宋" w:hAnsi="仿宋" w:eastAsia="仿宋" w:cs="宋体"/>
          <w:kern w:val="0"/>
          <w:sz w:val="20"/>
          <w:szCs w:val="20"/>
        </w:rPr>
      </w:pPr>
    </w:p>
    <w:p>
      <w:pPr>
        <w:widowControl/>
        <w:rPr>
          <w:rFonts w:hint="eastAsia" w:ascii="仿宋" w:hAnsi="仿宋" w:eastAsia="仿宋" w:cs="宋体"/>
          <w:kern w:val="0"/>
          <w:sz w:val="20"/>
          <w:szCs w:val="20"/>
        </w:rPr>
      </w:pPr>
    </w:p>
    <w:p>
      <w:pPr>
        <w:widowControl/>
        <w:rPr>
          <w:rFonts w:hint="eastAsia" w:ascii="仿宋" w:hAnsi="仿宋" w:eastAsia="仿宋" w:cs="宋体"/>
          <w:kern w:val="0"/>
          <w:sz w:val="20"/>
          <w:szCs w:val="20"/>
        </w:rPr>
      </w:pPr>
    </w:p>
    <w:p>
      <w:pPr>
        <w:widowControl/>
        <w:rPr>
          <w:rFonts w:hint="eastAsia" w:ascii="仿宋" w:hAnsi="仿宋" w:eastAsia="仿宋" w:cs="宋体"/>
          <w:kern w:val="0"/>
          <w:sz w:val="20"/>
          <w:szCs w:val="20"/>
        </w:rPr>
      </w:pPr>
    </w:p>
    <w:p>
      <w:pPr>
        <w:widowControl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注：</w:t>
      </w:r>
      <w:r>
        <w:rPr>
          <w:rFonts w:hint="eastAsia" w:ascii="仿宋" w:hAnsi="仿宋" w:eastAsia="仿宋" w:cs="宋体"/>
          <w:kern w:val="0"/>
          <w:sz w:val="20"/>
          <w:szCs w:val="20"/>
        </w:rPr>
        <w:br w:type="textWrapping"/>
      </w:r>
      <w:r>
        <w:rPr>
          <w:rFonts w:hint="eastAsia" w:ascii="仿宋" w:hAnsi="仿宋" w:eastAsia="仿宋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仿宋" w:hAnsi="仿宋" w:eastAsia="仿宋" w:cs="宋体"/>
          <w:kern w:val="0"/>
          <w:sz w:val="20"/>
          <w:szCs w:val="20"/>
        </w:rPr>
        <w:br w:type="textWrapping"/>
      </w:r>
      <w:r>
        <w:rPr>
          <w:rFonts w:hint="eastAsia" w:ascii="仿宋" w:hAnsi="仿宋" w:eastAsia="仿宋" w:cs="宋体"/>
          <w:kern w:val="0"/>
          <w:sz w:val="20"/>
          <w:szCs w:val="20"/>
        </w:rPr>
        <w:t>2、净值说明：当前净值和年化收益率会随市场波动具有不确定性，最终收益以到期日实际净值为准。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ascii="仿宋" w:hAnsi="仿宋" w:eastAsia="仿宋" w:cs="宋体"/>
          <w:kern w:val="0"/>
          <w:sz w:val="20"/>
          <w:szCs w:val="20"/>
        </w:rPr>
      </w:pPr>
    </w:p>
    <w:p>
      <w:pPr>
        <w:widowControl/>
        <w:jc w:val="right"/>
        <w:rPr>
          <w:rFonts w:ascii="仿宋" w:hAnsi="仿宋" w:eastAsia="仿宋" w:cs="宋体"/>
          <w:kern w:val="0"/>
          <w:sz w:val="20"/>
          <w:szCs w:val="20"/>
        </w:rPr>
      </w:pPr>
    </w:p>
    <w:p>
      <w:pPr>
        <w:widowControl/>
        <w:jc w:val="righ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杭银理财有限责任公司</w:t>
      </w:r>
    </w:p>
    <w:p>
      <w:pPr>
        <w:widowControl/>
        <w:ind w:left="1000" w:firstLine="10172" w:firstLineChars="5086"/>
        <w:jc w:val="right"/>
        <w:rPr>
          <w:rFonts w:ascii="仿宋" w:hAnsi="仿宋" w:eastAsia="仿宋"/>
        </w:rPr>
      </w:pPr>
      <w:r>
        <w:rPr>
          <w:rFonts w:ascii="仿宋" w:hAnsi="仿宋" w:eastAsia="仿宋" w:cs="宋体"/>
          <w:kern w:val="0"/>
          <w:sz w:val="20"/>
          <w:szCs w:val="20"/>
        </w:rPr>
        <w:t>2022</w:t>
      </w:r>
      <w:r>
        <w:rPr>
          <w:rFonts w:hint="eastAsia" w:ascii="仿宋" w:hAnsi="仿宋" w:eastAsia="仿宋" w:cs="宋体"/>
          <w:kern w:val="0"/>
          <w:sz w:val="20"/>
          <w:szCs w:val="20"/>
        </w:rPr>
        <w:t>年1</w:t>
      </w:r>
      <w:r>
        <w:rPr>
          <w:rFonts w:ascii="仿宋" w:hAnsi="仿宋" w:eastAsia="仿宋" w:cs="宋体"/>
          <w:kern w:val="0"/>
          <w:sz w:val="20"/>
          <w:szCs w:val="20"/>
        </w:rPr>
        <w:t>1</w:t>
      </w:r>
      <w:r>
        <w:rPr>
          <w:rFonts w:hint="eastAsia" w:ascii="仿宋" w:hAnsi="仿宋" w:eastAsia="仿宋" w:cs="宋体"/>
          <w:kern w:val="0"/>
          <w:sz w:val="20"/>
          <w:szCs w:val="20"/>
        </w:rPr>
        <w:t>月</w:t>
      </w:r>
      <w:r>
        <w:rPr>
          <w:rFonts w:hint="eastAsia" w:ascii="仿宋" w:hAnsi="仿宋" w:eastAsia="仿宋" w:cs="宋体"/>
          <w:kern w:val="0"/>
          <w:sz w:val="20"/>
          <w:szCs w:val="20"/>
          <w:lang w:val="en-US" w:eastAsia="zh-CN"/>
        </w:rPr>
        <w:t>30</w:t>
      </w:r>
      <w:r>
        <w:rPr>
          <w:rFonts w:hint="eastAsia" w:ascii="仿宋" w:hAnsi="仿宋" w:eastAsia="仿宋" w:cs="宋体"/>
          <w:kern w:val="0"/>
          <w:sz w:val="20"/>
          <w:szCs w:val="20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                                                                                        </w:t>
    </w:r>
    <w:r>
      <w:rPr>
        <w:rFonts w:hint="eastAsia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EC"/>
    <w:rsid w:val="0000628E"/>
    <w:rsid w:val="002F7EAC"/>
    <w:rsid w:val="0037280A"/>
    <w:rsid w:val="00414288"/>
    <w:rsid w:val="004E420E"/>
    <w:rsid w:val="0063687D"/>
    <w:rsid w:val="007040E3"/>
    <w:rsid w:val="008D2F67"/>
    <w:rsid w:val="00A55B54"/>
    <w:rsid w:val="00B73075"/>
    <w:rsid w:val="00DA74EC"/>
    <w:rsid w:val="00DF3D1F"/>
    <w:rsid w:val="00ED5E02"/>
    <w:rsid w:val="00EE2B6B"/>
    <w:rsid w:val="14C50A02"/>
    <w:rsid w:val="46F95016"/>
    <w:rsid w:val="6795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8">
    <w:name w:val="font26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9">
    <w:name w:val="font27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0">
    <w:name w:val="font13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1">
    <w:name w:val="font15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2">
    <w:name w:val="font10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3">
    <w:name w:val="font7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4">
    <w:name w:val="font17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5">
    <w:name w:val="font18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6">
    <w:name w:val="font19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7">
    <w:name w:val="font20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8">
    <w:name w:val="font21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9">
    <w:name w:val="font25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20">
    <w:name w:val="font22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21">
    <w:name w:val="font23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22">
    <w:name w:val="font16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23">
    <w:name w:val="font241"/>
    <w:basedOn w:val="5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1310</Words>
  <Characters>4201</Characters>
  <Lines>32</Lines>
  <Paragraphs>9</Paragraphs>
  <TotalTime>1</TotalTime>
  <ScaleCrop>false</ScaleCrop>
  <LinksUpToDate>false</LinksUpToDate>
  <CharactersWithSpaces>4205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2022-11-24T12:40:00Z</dcterms:created>
  <dc:creator>hccb</dc:creator>
  <cp:lastModifiedBy>未定义</cp:lastModifiedBy>
  <cp:lastPrinted>2022-11-22T03:33:00Z</cp:lastPrinted>
  <dcterms:modified xsi:type="dcterms:W3CDTF">2022-12-01T10:33:56Z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