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杭银理财幸福99零钱包开放式理财计划D款</w:t>
      </w:r>
      <w:r>
        <w:rPr>
          <w:rFonts w:hint="eastAsia" w:ascii="仿宋" w:hAnsi="仿宋" w:eastAsia="仿宋" w:cs="仿宋"/>
          <w:b/>
          <w:bCs/>
          <w:color w:val="000000"/>
          <w:sz w:val="28"/>
        </w:rPr>
        <w:t>收益公告LQB2001D</w:t>
      </w:r>
      <w:r>
        <w:rPr>
          <w:rFonts w:hint="eastAsia" w:ascii="仿宋" w:hAnsi="仿宋" w:eastAsia="仿宋" w:cs="仿宋"/>
          <w:b/>
          <w:bCs/>
          <w:color w:val="222222"/>
          <w:kern w:val="0"/>
          <w:szCs w:val="21"/>
        </w:rPr>
        <w:t xml:space="preserve"> </w:t>
      </w:r>
    </w:p>
    <w:tbl>
      <w:tblPr>
        <w:tblStyle w:val="7"/>
        <w:tblW w:w="8295" w:type="dxa"/>
        <w:jc w:val="center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283"/>
        <w:gridCol w:w="1906"/>
        <w:gridCol w:w="1526"/>
        <w:gridCol w:w="127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产品代码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收益率日期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每日年化收益率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七日年化收益率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1"/>
                <w:szCs w:val="21"/>
              </w:rPr>
              <w:t>万份收益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1.8193%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1.9190%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0.4985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1.1524%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0.3157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1.9401%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0.5316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1.9658%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0.5611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1.8263%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1.9871%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0.5004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3.3671%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2.0188%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0.9226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2.9120%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0.5368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1.2551%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2.9243%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0.3439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1.9159%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2.9214%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0.5249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2.1943%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2.8172%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0.6012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2.0436%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2.6723%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9.4681%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2.5496%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2.5947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2.0245%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1.3462%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0.5547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1.2735%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1.2279%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0.3489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1.2358%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0.3386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1.2140%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1.3183%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1.4782%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1.5651%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1.9003%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2022-10-01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1.2068%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2.0004%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0.3306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2022-09-30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1.9273%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0.5281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2.3106%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0.6331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1.8058%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0.4948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3.5129%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1.9678%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0.9625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1.9491%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1.9959%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1.1579%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2.0020%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0.3172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1.7516%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2.0081%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0.4799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2.0235%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1.9421%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2.0202%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0.5321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2022-09-20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3.3841%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2.2866%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0.9272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2.2639%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2.0836%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0.6203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1.1998%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1.9808%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0.3287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1.8570%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2.0070%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0.5088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2.1535%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2.0233%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0.5900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3.7674%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2.0474%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1.0323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1.9937%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1.7996%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0.5462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2.0450%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2022-09-10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1.3794%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2.1419%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0.3779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2022-09-09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1.9692%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2.1512%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0.5395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2022-09-08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2.3188%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2.1693%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0.6353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2022-09-07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2.0653%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2.1956%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0.5659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2022-09-06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3.6789%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2.2083%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1.0080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2022-09-05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2.0522%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1.9540%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0.5623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2022-09-04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1.3709%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1.9301%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0.3756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2022-09-03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1.4432%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2.0680%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0.3954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2022-09-02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2.0927%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2.2737%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0.5734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2022-09-01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2.4991%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2.3531%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0.6847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LQB2001D</w:t>
            </w:r>
          </w:p>
        </w:tc>
        <w:tc>
          <w:tcPr>
            <w:tcW w:w="12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2022-08-31</w:t>
            </w:r>
          </w:p>
        </w:tc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2.1526%</w:t>
            </w:r>
          </w:p>
        </w:tc>
        <w:tc>
          <w:tcPr>
            <w:tcW w:w="1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2.1760%</w:t>
            </w:r>
          </w:p>
        </w:tc>
        <w:tc>
          <w:tcPr>
            <w:tcW w:w="12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222222"/>
                <w:kern w:val="0"/>
                <w:szCs w:val="21"/>
              </w:rPr>
              <w:t>0.5898</w:t>
            </w:r>
          </w:p>
        </w:tc>
      </w:tr>
    </w:tbl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杭银理财有限责任公司</w:t>
      </w:r>
    </w:p>
    <w:p>
      <w:pPr>
        <w:jc w:val="right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2022年10月25日</w:t>
      </w:r>
    </w:p>
    <w:p>
      <w:pPr>
        <w:rPr>
          <w:rFonts w:hint="eastAsia" w:ascii="仿宋" w:hAnsi="仿宋" w:eastAsia="仿宋" w:cs="仿宋"/>
        </w:rPr>
      </w:pPr>
      <w:bookmarkStart w:id="0" w:name="_GoBack"/>
      <w:bookmarkEnd w:id="0"/>
    </w:p>
    <w:sectPr>
      <w:headerReference r:id="rId3" w:type="default"/>
      <w:pgSz w:w="11906" w:h="16838"/>
      <w:pgMar w:top="2551" w:right="1803" w:bottom="2551" w:left="1803" w:header="851" w:footer="992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w:rsids>
    <w:rsidRoot w:val="00000000"/>
    <w:rsid w:val="7D93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00" w:lineRule="exact"/>
      <w:jc w:val="center"/>
      <w:outlineLvl w:val="0"/>
    </w:pPr>
    <w:rPr>
      <w:rFonts w:ascii="Times New Roman" w:hAnsi="Times New Roman" w:eastAsia="宋体"/>
      <w:b/>
      <w:kern w:val="44"/>
      <w:sz w:val="2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1"/>
    </w:pPr>
    <w:rPr>
      <w:rFonts w:ascii="Arial" w:hAnsi="Arial" w:eastAsia="宋体"/>
      <w:b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00" w:lineRule="exact"/>
      <w:jc w:val="left"/>
      <w:outlineLvl w:val="2"/>
    </w:pPr>
    <w:rPr>
      <w:rFonts w:ascii="Times New Roman" w:hAnsi="Times New Roman" w:eastAsia="宋体"/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342</Words>
  <Characters>2170</Characters>
  <Lines>1</Lines>
  <Paragraphs>1</Paragraphs>
  <TotalTime>0</TotalTime>
  <ScaleCrop>false</ScaleCrop>
  <LinksUpToDate>false</LinksUpToDate>
  <CharactersWithSpaces>2171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2022-08-17T14:47:00Z</dcterms:created>
  <dc:creator>Administrator</dc:creator>
  <cp:lastModifiedBy>施若谷</cp:lastModifiedBy>
  <dcterms:modified xsi:type="dcterms:W3CDTF">2022-10-26T06:13:07Z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