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rPr>
          <w:rFonts w:hint="eastAsia" w:ascii="仿宋" w:hAnsi="仿宋" w:eastAsia="仿宋" w:cs="仿宋"/>
          <w:b/>
          <w:bCs/>
          <w:color w:val="222222"/>
          <w:kern w:val="0"/>
          <w:szCs w:val="21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杭银理财幸福99零钱包开放式理财计划D款</w:t>
      </w:r>
      <w:r>
        <w:rPr>
          <w:rFonts w:hint="eastAsia" w:ascii="仿宋" w:hAnsi="仿宋" w:eastAsia="仿宋" w:cs="仿宋"/>
          <w:b/>
          <w:bCs/>
          <w:color w:val="000000"/>
          <w:sz w:val="28"/>
        </w:rPr>
        <w:t>收益公告LQB2001D</w:t>
      </w:r>
      <w:r>
        <w:rPr>
          <w:rFonts w:hint="eastAsia" w:ascii="仿宋" w:hAnsi="仿宋" w:eastAsia="仿宋" w:cs="仿宋"/>
          <w:b/>
          <w:bCs/>
          <w:color w:val="222222"/>
          <w:kern w:val="0"/>
          <w:szCs w:val="21"/>
        </w:rPr>
        <w:t xml:space="preserve"> </w:t>
      </w:r>
    </w:p>
    <w:tbl>
      <w:tblPr>
        <w:tblStyle w:val="7"/>
        <w:tblW w:w="8295" w:type="dxa"/>
        <w:jc w:val="center"/>
        <w:tblInd w:w="0" w:type="dxa"/>
        <w:tblBorders>
          <w:top w:val="outset" w:color="auto" w:sz="12" w:space="0"/>
          <w:left w:val="outset" w:color="auto" w:sz="12" w:space="0"/>
          <w:bottom w:val="outset" w:color="auto" w:sz="12" w:space="0"/>
          <w:right w:val="outset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7"/>
        <w:gridCol w:w="1283"/>
        <w:gridCol w:w="1906"/>
        <w:gridCol w:w="1526"/>
        <w:gridCol w:w="1273"/>
      </w:tblGrid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16"/>
              </w:rPr>
              <w:t>产品代码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6"/>
                <w:szCs w:val="16"/>
              </w:rPr>
              <w:t>收益率日期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6"/>
                <w:szCs w:val="16"/>
              </w:rPr>
              <w:t>每日年化收益率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6"/>
                <w:szCs w:val="16"/>
              </w:rPr>
              <w:t>七日年化收益率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6"/>
                <w:szCs w:val="16"/>
              </w:rPr>
              <w:t>万份收益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2022-10-31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1.9083%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1.8541%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0.5229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2022-10-30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1.1849%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1.8411%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0.3246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2022-10-29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1.1849%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1.8364%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0.3246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2022-10-28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1.8871%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1.8317%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0.5170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2022-10-27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2.2190%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1.8394%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0.6080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2022-10-26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1.7197%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1.8145%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0.4712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2022-10-25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2.7556%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1.8300%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0.7550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2022-10-24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1.8193%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1.9190%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0.4985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2022-10-23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1.1524%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1.9394%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0.3157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2022-10-22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1.1524%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1.9544%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0.3157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2022-10-21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1.9401%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1.9694%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0.5316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2022-10-20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2.0478%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1.9658%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0.5611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2022-10-19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1.8263%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1.9871%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0.5004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2022-10-18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3.3671%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2.0188%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0.9226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2022-10-17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1.9592%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2.9120%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0.5368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2022-10-16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1.2551%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2.9216%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0.3439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2022-10-15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1.2551%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2.9243%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0.3439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2022-10-14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1.9159%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2.9214%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0.5249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2.1943%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2.8172%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0.6012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2.0436%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2.6723%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0.5599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9.4681%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2.5496%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2.5947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2022-10-10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2.0245%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1.3462%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0.5547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2022-10-09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1.2735%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1.2279%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0.3489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2022-10-08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1.2358%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1.2182%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0.3386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2022-10-07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1.2140%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2022-10-06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1.3183%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2022-10-05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1.4782%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2022-10-04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1.5651%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1.9003%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2.0075%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2.0004%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2022-09-30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1.9273%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1.9933%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0.5281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2022-09-29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2.3106%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1.9676%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0.6331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2022-09-28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1.8058%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1.9480%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0.4948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2022-09-27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3.5129%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1.9678%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0.9625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2022-09-26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1.9429%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1.9491%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0.5323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2022-09-25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1.1579%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1.9959%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0.3172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2022-09-24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1.1579%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2.0020%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0.3172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1.7516%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2.0081%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0.4799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2.1760%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2.0235%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0.5962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1.9421%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2.0202%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0.5321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2022-09-20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3.3841%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2.2866%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0.9272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2022-09-19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2.2639%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2.0836%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0.6203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2022-09-18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1.1997%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1.9547%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0.3287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2022-09-17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1.1998%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1.9808%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0.3287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2022-09-16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1.8570%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2.0070%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0.5088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2022-09-15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2.1535%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2.0233%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0.5900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2022-09-14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3.7674%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2.0474%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1.0323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1.9937%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1.7996%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0.5462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1.3794%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2.0450%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0.3779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1.3794%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2.1431%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0.3779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2022-09-10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1.3794%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2.1419%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0.3779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2022-09-09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1.9692%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2.1512%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0.5395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2022-09-08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2.3188%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2.1693%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0.6353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2022-09-07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2.0653%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2.1956%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0.5659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2022-09-06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3.6789%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2.2083%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1.0080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2022-09-05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2.0522%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1.9540%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0.5623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2022-09-04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1.3709%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1.9301%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0.3756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1.4432%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2.0680%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0.3954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2.0927%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2.2737%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0.5734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2.4991%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2.3531%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0.6847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2022-08-31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2.1526%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2.1760%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0.5898</w:t>
            </w:r>
          </w:p>
        </w:tc>
      </w:tr>
    </w:tbl>
    <w:p>
      <w:pPr>
        <w:jc w:val="right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杭银理财有限责任公司</w:t>
      </w:r>
    </w:p>
    <w:p>
      <w:pPr>
        <w:jc w:val="right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2022年11月1日</w:t>
      </w:r>
    </w:p>
    <w:p>
      <w:pPr>
        <w:rPr>
          <w:rFonts w:hint="eastAsia" w:ascii="仿宋" w:hAnsi="仿宋" w:eastAsia="仿宋" w:cs="仿宋"/>
        </w:rPr>
      </w:pPr>
      <w:bookmarkStart w:id="0" w:name="_GoBack"/>
      <w:bookmarkEnd w:id="0"/>
    </w:p>
    <w:sectPr>
      <w:headerReference r:id="rId3" w:type="default"/>
      <w:pgSz w:w="11906" w:h="16838"/>
      <w:pgMar w:top="2551" w:right="1803" w:bottom="2551" w:left="1803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00000000"/>
    <w:rsid w:val="7286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377</Words>
  <Characters>2435</Characters>
  <Lines>1</Lines>
  <Paragraphs>1</Paragraphs>
  <TotalTime>1</TotalTime>
  <ScaleCrop>false</ScaleCrop>
  <LinksUpToDate>false</LinksUpToDate>
  <CharactersWithSpaces>2436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2022-08-17T14:47:00Z</dcterms:created>
  <dc:creator>Administrator</dc:creator>
  <cp:lastModifiedBy>施若谷</cp:lastModifiedBy>
  <dcterms:modified xsi:type="dcterms:W3CDTF">2022-11-01T08:51:22Z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