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2D30" w:rsidRDefault="009D2D30">
      <w:pPr>
        <w:rPr>
          <w:sz w:val="48"/>
        </w:rPr>
      </w:pPr>
    </w:p>
    <w:p w:rsidR="009D2D30" w:rsidRDefault="009D2D30">
      <w:pPr>
        <w:rPr>
          <w:sz w:val="48"/>
        </w:rPr>
      </w:pPr>
    </w:p>
    <w:p w:rsidR="009D2D30" w:rsidRDefault="00434B40">
      <w:pPr>
        <w:jc w:val="center"/>
        <w:rPr>
          <w:rFonts w:ascii="宋体" w:hAnsi="宋体"/>
          <w:b/>
          <w:bCs/>
          <w:sz w:val="48"/>
          <w:szCs w:val="30"/>
        </w:rPr>
      </w:pPr>
      <w:r>
        <w:rPr>
          <w:rFonts w:ascii="宋体" w:hAnsi="宋体" w:hint="eastAsia"/>
          <w:b/>
          <w:bCs/>
          <w:sz w:val="48"/>
          <w:szCs w:val="30"/>
        </w:rPr>
        <w:t>镇海农商银行丰收喜悦</w:t>
      </w:r>
      <w:r>
        <w:rPr>
          <w:rFonts w:ascii="宋体" w:hAnsi="宋体" w:hint="eastAsia"/>
          <w:b/>
          <w:bCs/>
          <w:sz w:val="48"/>
          <w:szCs w:val="30"/>
        </w:rPr>
        <w:t>1</w:t>
      </w:r>
      <w:r>
        <w:rPr>
          <w:rFonts w:ascii="宋体" w:hAnsi="宋体" w:hint="eastAsia"/>
          <w:b/>
          <w:bCs/>
          <w:sz w:val="48"/>
          <w:szCs w:val="30"/>
        </w:rPr>
        <w:t>号</w:t>
      </w:r>
      <w:r>
        <w:rPr>
          <w:rFonts w:ascii="宋体" w:hAnsi="宋体" w:hint="eastAsia"/>
          <w:b/>
          <w:bCs/>
          <w:sz w:val="48"/>
          <w:szCs w:val="30"/>
        </w:rPr>
        <w:t>3</w:t>
      </w:r>
      <w:r>
        <w:rPr>
          <w:rFonts w:ascii="宋体" w:hAnsi="宋体" w:hint="eastAsia"/>
          <w:b/>
          <w:bCs/>
          <w:sz w:val="48"/>
          <w:szCs w:val="30"/>
        </w:rPr>
        <w:t>期人民币开放式净值型理财产品</w:t>
      </w:r>
    </w:p>
    <w:p w:rsidR="009D2D30" w:rsidRDefault="00434B40">
      <w:pPr>
        <w:jc w:val="center"/>
        <w:rPr>
          <w:rFonts w:ascii="宋体" w:hAnsi="宋体"/>
          <w:b/>
          <w:bCs/>
          <w:sz w:val="48"/>
          <w:szCs w:val="30"/>
        </w:rPr>
      </w:pPr>
      <w:r>
        <w:rPr>
          <w:rFonts w:ascii="宋体" w:hAnsi="宋体"/>
          <w:b/>
          <w:bCs/>
          <w:sz w:val="48"/>
          <w:szCs w:val="30"/>
        </w:rPr>
        <w:t>202</w:t>
      </w:r>
      <w:r>
        <w:rPr>
          <w:rFonts w:ascii="宋体" w:hAnsi="宋体" w:hint="eastAsia"/>
          <w:b/>
          <w:bCs/>
          <w:sz w:val="48"/>
          <w:szCs w:val="30"/>
        </w:rPr>
        <w:t>3</w:t>
      </w:r>
      <w:r>
        <w:rPr>
          <w:rFonts w:ascii="宋体" w:hAnsi="宋体"/>
          <w:b/>
          <w:bCs/>
          <w:sz w:val="48"/>
          <w:szCs w:val="30"/>
        </w:rPr>
        <w:t>年第</w:t>
      </w:r>
      <w:r>
        <w:rPr>
          <w:rFonts w:ascii="宋体" w:hAnsi="宋体" w:hint="eastAsia"/>
          <w:b/>
          <w:bCs/>
          <w:sz w:val="48"/>
          <w:szCs w:val="30"/>
        </w:rPr>
        <w:t>4</w:t>
      </w:r>
      <w:r>
        <w:rPr>
          <w:rFonts w:ascii="宋体" w:hAnsi="宋体"/>
          <w:b/>
          <w:bCs/>
          <w:sz w:val="48"/>
          <w:szCs w:val="30"/>
        </w:rPr>
        <w:t>季度</w:t>
      </w:r>
      <w:r>
        <w:rPr>
          <w:rFonts w:ascii="宋体" w:hAnsi="宋体" w:hint="eastAsia"/>
          <w:b/>
          <w:bCs/>
          <w:sz w:val="48"/>
          <w:szCs w:val="30"/>
        </w:rPr>
        <w:t>报告</w:t>
      </w:r>
    </w:p>
    <w:p w:rsidR="009D2D30" w:rsidRDefault="009D2D30">
      <w:pPr>
        <w:jc w:val="center"/>
        <w:rPr>
          <w:rFonts w:ascii="宋体" w:hAnsi="宋体"/>
          <w:b/>
          <w:bCs/>
          <w:sz w:val="28"/>
          <w:szCs w:val="30"/>
        </w:rPr>
      </w:pPr>
    </w:p>
    <w:p w:rsidR="009D2D30" w:rsidRDefault="009D2D30">
      <w:pPr>
        <w:jc w:val="center"/>
        <w:rPr>
          <w:rFonts w:ascii="宋体" w:hAnsi="宋体"/>
          <w:sz w:val="28"/>
          <w:szCs w:val="30"/>
        </w:rPr>
      </w:pPr>
    </w:p>
    <w:p w:rsidR="009D2D30" w:rsidRDefault="009D2D30">
      <w:pPr>
        <w:jc w:val="center"/>
        <w:rPr>
          <w:rFonts w:ascii="宋体" w:hAnsi="宋体"/>
          <w:sz w:val="28"/>
          <w:szCs w:val="30"/>
        </w:rPr>
      </w:pPr>
    </w:p>
    <w:p w:rsidR="009D2D30" w:rsidRDefault="009D2D30">
      <w:pPr>
        <w:jc w:val="center"/>
        <w:rPr>
          <w:rFonts w:ascii="宋体" w:hAnsi="宋体"/>
          <w:sz w:val="28"/>
          <w:szCs w:val="30"/>
        </w:rPr>
      </w:pPr>
    </w:p>
    <w:p w:rsidR="009D2D30" w:rsidRDefault="009D2D30">
      <w:pPr>
        <w:jc w:val="center"/>
        <w:rPr>
          <w:rFonts w:ascii="宋体" w:hAnsi="宋体"/>
          <w:sz w:val="28"/>
          <w:szCs w:val="30"/>
        </w:rPr>
      </w:pPr>
    </w:p>
    <w:p w:rsidR="009D2D30" w:rsidRDefault="009D2D30">
      <w:pPr>
        <w:jc w:val="center"/>
        <w:rPr>
          <w:rFonts w:ascii="宋体" w:hAnsi="宋体"/>
          <w:sz w:val="28"/>
          <w:szCs w:val="30"/>
        </w:rPr>
      </w:pPr>
    </w:p>
    <w:p w:rsidR="009D2D30" w:rsidRDefault="009D2D30">
      <w:pPr>
        <w:jc w:val="center"/>
        <w:rPr>
          <w:rFonts w:ascii="宋体" w:hAnsi="宋体"/>
          <w:sz w:val="28"/>
          <w:szCs w:val="30"/>
        </w:rPr>
      </w:pPr>
    </w:p>
    <w:p w:rsidR="009D2D30" w:rsidRDefault="009D2D30">
      <w:pPr>
        <w:jc w:val="center"/>
        <w:rPr>
          <w:rFonts w:ascii="宋体" w:hAnsi="宋体"/>
          <w:sz w:val="28"/>
          <w:szCs w:val="30"/>
        </w:rPr>
      </w:pPr>
    </w:p>
    <w:p w:rsidR="009D2D30" w:rsidRDefault="009D2D30">
      <w:pPr>
        <w:jc w:val="center"/>
        <w:rPr>
          <w:rFonts w:ascii="宋体" w:hAnsi="宋体"/>
          <w:sz w:val="28"/>
          <w:szCs w:val="30"/>
        </w:rPr>
      </w:pPr>
    </w:p>
    <w:p w:rsidR="009D2D30" w:rsidRDefault="009D2D30">
      <w:pPr>
        <w:jc w:val="center"/>
        <w:rPr>
          <w:rFonts w:ascii="宋体" w:hAnsi="宋体"/>
          <w:sz w:val="28"/>
          <w:szCs w:val="30"/>
        </w:rPr>
      </w:pPr>
    </w:p>
    <w:p w:rsidR="009D2D30" w:rsidRDefault="009D2D30">
      <w:pPr>
        <w:jc w:val="center"/>
        <w:rPr>
          <w:rFonts w:ascii="宋体" w:hAnsi="宋体"/>
          <w:sz w:val="28"/>
          <w:szCs w:val="30"/>
        </w:rPr>
      </w:pPr>
    </w:p>
    <w:p w:rsidR="009D2D30" w:rsidRDefault="009D2D30">
      <w:pPr>
        <w:jc w:val="center"/>
        <w:rPr>
          <w:rFonts w:ascii="宋体" w:hAnsi="宋体"/>
          <w:sz w:val="28"/>
          <w:szCs w:val="30"/>
        </w:rPr>
      </w:pPr>
    </w:p>
    <w:p w:rsidR="009D2D30" w:rsidRDefault="00434B40">
      <w:pPr>
        <w:ind w:firstLineChars="600" w:firstLine="1687"/>
        <w:jc w:val="left"/>
        <w:rPr>
          <w:rFonts w:ascii="宋体" w:hAnsi="宋体"/>
          <w:b/>
          <w:bCs/>
          <w:sz w:val="28"/>
          <w:szCs w:val="30"/>
        </w:rPr>
      </w:pPr>
      <w:r>
        <w:rPr>
          <w:rFonts w:ascii="宋体" w:hAnsi="宋体"/>
          <w:b/>
          <w:bCs/>
          <w:sz w:val="28"/>
          <w:szCs w:val="30"/>
        </w:rPr>
        <w:t>产品管理人：宁波镇海农村商业银行股份有限公司</w:t>
      </w:r>
    </w:p>
    <w:p w:rsidR="009D2D30" w:rsidRDefault="00434B40">
      <w:pPr>
        <w:ind w:firstLineChars="600" w:firstLine="1687"/>
        <w:jc w:val="left"/>
        <w:rPr>
          <w:rFonts w:ascii="宋体" w:hAnsi="宋体"/>
          <w:sz w:val="28"/>
          <w:szCs w:val="30"/>
        </w:rPr>
      </w:pPr>
      <w:r>
        <w:rPr>
          <w:rFonts w:ascii="宋体" w:hAnsi="宋体"/>
          <w:b/>
          <w:bCs/>
          <w:sz w:val="28"/>
          <w:szCs w:val="30"/>
        </w:rPr>
        <w:t>产品托管人：</w:t>
      </w:r>
      <w:r>
        <w:rPr>
          <w:rFonts w:ascii="宋体" w:hAnsi="宋体" w:hint="eastAsia"/>
          <w:b/>
          <w:bCs/>
          <w:sz w:val="28"/>
          <w:szCs w:val="30"/>
        </w:rPr>
        <w:t>招商银行股份有限公司杭州分行</w:t>
      </w:r>
    </w:p>
    <w:p w:rsidR="009D2D30" w:rsidRDefault="009D2D30">
      <w:pPr>
        <w:ind w:firstLineChars="600" w:firstLine="1680"/>
        <w:jc w:val="left"/>
        <w:rPr>
          <w:rFonts w:ascii="宋体" w:hAnsi="宋体"/>
          <w:sz w:val="28"/>
          <w:szCs w:val="30"/>
        </w:rPr>
      </w:pPr>
    </w:p>
    <w:p w:rsidR="009D2D30" w:rsidRDefault="009D2D30">
      <w:pPr>
        <w:ind w:firstLineChars="600" w:firstLine="1680"/>
        <w:jc w:val="left"/>
        <w:rPr>
          <w:rFonts w:ascii="宋体" w:hAnsi="宋体"/>
          <w:sz w:val="28"/>
          <w:szCs w:val="30"/>
        </w:rPr>
      </w:pPr>
    </w:p>
    <w:p w:rsidR="009D2D30" w:rsidRDefault="009D2D30">
      <w:pPr>
        <w:ind w:firstLineChars="600" w:firstLine="1680"/>
        <w:jc w:val="left"/>
        <w:rPr>
          <w:rFonts w:ascii="宋体" w:hAnsi="宋体"/>
          <w:sz w:val="28"/>
          <w:szCs w:val="30"/>
        </w:rPr>
      </w:pPr>
    </w:p>
    <w:p w:rsidR="009D2D30" w:rsidRPr="007610CA" w:rsidRDefault="009D2D30">
      <w:pPr>
        <w:rPr>
          <w:rFonts w:ascii="宋体" w:hAnsi="宋体"/>
          <w:sz w:val="28"/>
          <w:szCs w:val="30"/>
        </w:rPr>
      </w:pPr>
    </w:p>
    <w:p w:rsidR="009D2D30" w:rsidRDefault="009D2D30">
      <w:pPr>
        <w:jc w:val="center"/>
        <w:rPr>
          <w:rFonts w:ascii="宋体" w:hAnsi="宋体"/>
          <w:b/>
          <w:bCs/>
          <w:sz w:val="28"/>
          <w:szCs w:val="30"/>
        </w:rPr>
      </w:pPr>
    </w:p>
    <w:p w:rsidR="009D2D30" w:rsidRDefault="00434B40">
      <w:pPr>
        <w:jc w:val="center"/>
        <w:rPr>
          <w:rFonts w:ascii="宋体" w:hAnsi="宋体"/>
          <w:b/>
          <w:bCs/>
          <w:sz w:val="24"/>
          <w:szCs w:val="24"/>
        </w:rPr>
      </w:pPr>
      <w:r>
        <w:rPr>
          <w:rFonts w:ascii="宋体" w:hAnsi="宋体" w:hint="eastAsia"/>
          <w:b/>
          <w:bCs/>
          <w:sz w:val="24"/>
          <w:szCs w:val="24"/>
        </w:rPr>
        <w:t>重要提示</w:t>
      </w:r>
    </w:p>
    <w:p w:rsidR="009D2D30" w:rsidRDefault="00434B40">
      <w:pPr>
        <w:spacing w:line="360" w:lineRule="auto"/>
        <w:ind w:rightChars="-51" w:right="-107" w:firstLineChars="200" w:firstLine="480"/>
        <w:jc w:val="left"/>
        <w:rPr>
          <w:rFonts w:ascii="宋体" w:hAnsi="宋体"/>
          <w:sz w:val="24"/>
          <w:szCs w:val="24"/>
        </w:rPr>
      </w:pPr>
      <w:r>
        <w:rPr>
          <w:rFonts w:ascii="宋体" w:hAnsi="宋体" w:hint="eastAsia"/>
          <w:sz w:val="24"/>
          <w:szCs w:val="24"/>
        </w:rPr>
        <w:t>产品托管人</w:t>
      </w:r>
      <w:r>
        <w:rPr>
          <w:rFonts w:ascii="宋体" w:hAnsi="宋体"/>
          <w:sz w:val="24"/>
          <w:szCs w:val="24"/>
        </w:rPr>
        <w:t>招商银行股份有限公司杭州分行</w:t>
      </w:r>
      <w:r>
        <w:rPr>
          <w:rFonts w:ascii="宋体" w:hAnsi="宋体" w:hint="eastAsia"/>
          <w:sz w:val="24"/>
          <w:szCs w:val="24"/>
        </w:rPr>
        <w:t>根据《商业银行理财业务监督管理办法》规定，复核了本报告中的产品收益表现、主要财务指标、投资组合情况等内容，保证复核内容不存在虚假记载、误导性陈述或者重大遗漏。</w:t>
      </w:r>
    </w:p>
    <w:p w:rsidR="009D2D30" w:rsidRDefault="00434B40">
      <w:pPr>
        <w:spacing w:line="360" w:lineRule="auto"/>
        <w:ind w:rightChars="-51" w:right="-107" w:firstLineChars="200" w:firstLine="480"/>
        <w:jc w:val="left"/>
        <w:rPr>
          <w:rFonts w:ascii="宋体" w:hAnsi="宋体"/>
          <w:sz w:val="24"/>
          <w:szCs w:val="24"/>
        </w:rPr>
      </w:pPr>
      <w:r>
        <w:rPr>
          <w:rFonts w:ascii="宋体" w:hAnsi="宋体" w:hint="eastAsia"/>
          <w:sz w:val="24"/>
          <w:szCs w:val="24"/>
        </w:rPr>
        <w:t>产品管理人承诺以诚实信用、勤勉尽责的原则管理和运用理财资产，但不保证一定盈利。产品的过往业绩并不代表其未来表现。投资有风险，投资者在作出投资决策前应仔细阅读本产品的发行文件。</w:t>
      </w:r>
    </w:p>
    <w:p w:rsidR="009D2D30" w:rsidRDefault="00434B40">
      <w:pPr>
        <w:spacing w:line="360" w:lineRule="auto"/>
        <w:ind w:rightChars="-51" w:right="-107" w:firstLineChars="200" w:firstLine="480"/>
        <w:jc w:val="left"/>
        <w:rPr>
          <w:rFonts w:ascii="宋体" w:hAnsi="宋体"/>
          <w:sz w:val="24"/>
          <w:szCs w:val="24"/>
        </w:rPr>
      </w:pPr>
      <w:r>
        <w:rPr>
          <w:rFonts w:ascii="宋体" w:hAnsi="宋体" w:hint="eastAsia"/>
          <w:sz w:val="24"/>
          <w:szCs w:val="24"/>
        </w:rPr>
        <w:t>本报告中财务资料未经审计。</w:t>
      </w:r>
    </w:p>
    <w:p w:rsidR="009D2D30" w:rsidRDefault="00434B40">
      <w:pPr>
        <w:spacing w:line="360" w:lineRule="auto"/>
        <w:ind w:rightChars="-51" w:right="-107" w:firstLineChars="200" w:firstLine="480"/>
        <w:jc w:val="left"/>
        <w:rPr>
          <w:rFonts w:ascii="宋体" w:hAnsi="宋体"/>
          <w:sz w:val="24"/>
          <w:szCs w:val="24"/>
        </w:rPr>
      </w:pPr>
      <w:r>
        <w:rPr>
          <w:rFonts w:ascii="宋体" w:hAnsi="宋体" w:hint="eastAsia"/>
          <w:sz w:val="24"/>
          <w:szCs w:val="24"/>
        </w:rPr>
        <w:t>本</w:t>
      </w:r>
      <w:r>
        <w:rPr>
          <w:rFonts w:ascii="宋体" w:hAnsi="宋体"/>
          <w:sz w:val="24"/>
          <w:szCs w:val="24"/>
        </w:rPr>
        <w:t>报告期</w:t>
      </w:r>
      <w:r>
        <w:rPr>
          <w:rFonts w:ascii="宋体" w:hAnsi="宋体" w:hint="eastAsia"/>
          <w:sz w:val="24"/>
          <w:szCs w:val="24"/>
        </w:rPr>
        <w:t>自</w:t>
      </w:r>
      <w:r>
        <w:rPr>
          <w:rFonts w:ascii="宋体" w:hAnsi="宋体" w:hint="eastAsia"/>
          <w:sz w:val="24"/>
          <w:szCs w:val="24"/>
        </w:rPr>
        <w:t>2023-10-01</w:t>
      </w:r>
      <w:r>
        <w:rPr>
          <w:rFonts w:ascii="宋体" w:hAnsi="宋体" w:hint="eastAsia"/>
          <w:sz w:val="24"/>
          <w:szCs w:val="24"/>
        </w:rPr>
        <w:t>起至</w:t>
      </w:r>
      <w:r>
        <w:rPr>
          <w:rFonts w:ascii="宋体" w:hAnsi="宋体" w:hint="eastAsia"/>
          <w:sz w:val="24"/>
          <w:szCs w:val="24"/>
        </w:rPr>
        <w:t>2023-12-31</w:t>
      </w:r>
      <w:r>
        <w:rPr>
          <w:rFonts w:ascii="宋体" w:hAnsi="宋体"/>
          <w:sz w:val="24"/>
          <w:szCs w:val="24"/>
        </w:rPr>
        <w:t>止。</w:t>
      </w:r>
    </w:p>
    <w:p w:rsidR="009D2D30" w:rsidRDefault="00434B40" w:rsidP="007610CA">
      <w:pPr>
        <w:pStyle w:val="XBRLTitle1"/>
        <w:spacing w:before="156" w:after="156"/>
        <w:rPr>
          <w:sz w:val="24"/>
          <w:szCs w:val="24"/>
        </w:rPr>
      </w:pPr>
      <w:r>
        <w:rPr>
          <w:rFonts w:hint="eastAsia"/>
          <w:sz w:val="24"/>
          <w:szCs w:val="24"/>
        </w:rPr>
        <w:t>产品</w:t>
      </w:r>
      <w:r>
        <w:rPr>
          <w:rFonts w:hint="eastAsia"/>
          <w:sz w:val="24"/>
          <w:szCs w:val="24"/>
        </w:rPr>
        <w:t>基本情况</w:t>
      </w:r>
    </w:p>
    <w:tbl>
      <w:tblPr>
        <w:tblW w:w="88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8"/>
        <w:gridCol w:w="5027"/>
      </w:tblGrid>
      <w:tr w:rsidR="009D2D30">
        <w:trPr>
          <w:trHeight w:val="304"/>
        </w:trPr>
        <w:tc>
          <w:tcPr>
            <w:tcW w:w="3838" w:type="dxa"/>
            <w:vAlign w:val="center"/>
          </w:tcPr>
          <w:p w:rsidR="009D2D30" w:rsidRDefault="00434B40">
            <w:pPr>
              <w:jc w:val="left"/>
              <w:rPr>
                <w:rFonts w:ascii="宋体" w:hAnsi="宋体"/>
                <w:b/>
                <w:szCs w:val="21"/>
              </w:rPr>
            </w:pPr>
            <w:r>
              <w:rPr>
                <w:rFonts w:ascii="宋体" w:hAnsi="宋体" w:hint="eastAsia"/>
                <w:b/>
                <w:szCs w:val="21"/>
              </w:rPr>
              <w:t>项目</w:t>
            </w:r>
          </w:p>
        </w:tc>
        <w:tc>
          <w:tcPr>
            <w:tcW w:w="5027" w:type="dxa"/>
            <w:vAlign w:val="center"/>
          </w:tcPr>
          <w:p w:rsidR="009D2D30" w:rsidRDefault="00434B40">
            <w:pPr>
              <w:jc w:val="left"/>
              <w:rPr>
                <w:rFonts w:ascii="宋体" w:hAnsi="宋体"/>
                <w:b/>
              </w:rPr>
            </w:pPr>
            <w:r>
              <w:rPr>
                <w:rFonts w:ascii="宋体" w:hAnsi="宋体" w:hint="eastAsia"/>
                <w:b/>
              </w:rPr>
              <w:t>信息</w:t>
            </w:r>
          </w:p>
        </w:tc>
      </w:tr>
      <w:tr w:rsidR="009D2D30">
        <w:trPr>
          <w:trHeight w:val="304"/>
        </w:trPr>
        <w:tc>
          <w:tcPr>
            <w:tcW w:w="3838" w:type="dxa"/>
            <w:vAlign w:val="center"/>
          </w:tcPr>
          <w:p w:rsidR="009D2D30" w:rsidRDefault="00434B40">
            <w:pPr>
              <w:jc w:val="left"/>
              <w:rPr>
                <w:rFonts w:ascii="宋体" w:hAnsi="宋体"/>
              </w:rPr>
            </w:pPr>
            <w:r>
              <w:rPr>
                <w:rFonts w:ascii="宋体" w:hAnsi="宋体" w:hint="eastAsia"/>
                <w:szCs w:val="21"/>
              </w:rPr>
              <w:t>产品名称</w:t>
            </w:r>
          </w:p>
        </w:tc>
        <w:tc>
          <w:tcPr>
            <w:tcW w:w="5027" w:type="dxa"/>
            <w:vAlign w:val="center"/>
          </w:tcPr>
          <w:p w:rsidR="009D2D30" w:rsidRDefault="00434B40">
            <w:pPr>
              <w:jc w:val="left"/>
              <w:rPr>
                <w:rFonts w:ascii="宋体" w:hAnsi="宋体"/>
              </w:rPr>
            </w:pPr>
            <w:r>
              <w:rPr>
                <w:rFonts w:ascii="宋体" w:hAnsi="宋体" w:hint="eastAsia"/>
              </w:rPr>
              <w:t>镇海农商银行丰收喜悦</w:t>
            </w:r>
            <w:r>
              <w:rPr>
                <w:rFonts w:ascii="宋体" w:hAnsi="宋体" w:hint="eastAsia"/>
              </w:rPr>
              <w:t>1</w:t>
            </w:r>
            <w:r>
              <w:rPr>
                <w:rFonts w:ascii="宋体" w:hAnsi="宋体" w:hint="eastAsia"/>
              </w:rPr>
              <w:t>号</w:t>
            </w:r>
            <w:r>
              <w:rPr>
                <w:rFonts w:ascii="宋体" w:hAnsi="宋体" w:hint="eastAsia"/>
              </w:rPr>
              <w:t>3</w:t>
            </w:r>
            <w:r>
              <w:rPr>
                <w:rFonts w:ascii="宋体" w:hAnsi="宋体" w:hint="eastAsia"/>
              </w:rPr>
              <w:t>期人民币开放式净值型理财产品</w:t>
            </w:r>
          </w:p>
        </w:tc>
      </w:tr>
      <w:tr w:rsidR="009D2D30">
        <w:trPr>
          <w:trHeight w:val="304"/>
        </w:trPr>
        <w:tc>
          <w:tcPr>
            <w:tcW w:w="3838" w:type="dxa"/>
            <w:vAlign w:val="center"/>
          </w:tcPr>
          <w:p w:rsidR="009D2D30" w:rsidRDefault="00434B40">
            <w:pPr>
              <w:rPr>
                <w:rFonts w:ascii="宋体" w:hAnsi="宋体"/>
              </w:rPr>
            </w:pPr>
            <w:r>
              <w:rPr>
                <w:rFonts w:ascii="宋体" w:hAnsi="宋体" w:hint="eastAsia"/>
                <w:szCs w:val="21"/>
              </w:rPr>
              <w:t>产品登记编码</w:t>
            </w:r>
          </w:p>
        </w:tc>
        <w:tc>
          <w:tcPr>
            <w:tcW w:w="5027" w:type="dxa"/>
            <w:vAlign w:val="center"/>
          </w:tcPr>
          <w:p w:rsidR="009D2D30" w:rsidRDefault="00434B40">
            <w:pPr>
              <w:jc w:val="left"/>
              <w:rPr>
                <w:rFonts w:ascii="宋体" w:hAnsi="宋体"/>
              </w:rPr>
            </w:pPr>
            <w:r>
              <w:rPr>
                <w:rFonts w:ascii="宋体" w:hAnsi="宋体"/>
              </w:rPr>
              <w:t>C3208422000045</w:t>
            </w:r>
          </w:p>
        </w:tc>
      </w:tr>
      <w:tr w:rsidR="009D2D30">
        <w:trPr>
          <w:trHeight w:val="304"/>
        </w:trPr>
        <w:tc>
          <w:tcPr>
            <w:tcW w:w="3838" w:type="dxa"/>
            <w:vAlign w:val="center"/>
          </w:tcPr>
          <w:p w:rsidR="009D2D30" w:rsidRDefault="00434B40">
            <w:pPr>
              <w:ind w:rightChars="-51" w:right="-107"/>
              <w:jc w:val="left"/>
              <w:rPr>
                <w:rFonts w:ascii="宋体" w:hAnsi="宋体"/>
              </w:rPr>
            </w:pPr>
            <w:r>
              <w:rPr>
                <w:rFonts w:ascii="宋体" w:hAnsi="宋体" w:hint="eastAsia"/>
                <w:szCs w:val="21"/>
              </w:rPr>
              <w:t>产品管理人</w:t>
            </w:r>
          </w:p>
        </w:tc>
        <w:tc>
          <w:tcPr>
            <w:tcW w:w="5027" w:type="dxa"/>
            <w:vAlign w:val="center"/>
          </w:tcPr>
          <w:p w:rsidR="009D2D30" w:rsidRDefault="00434B40">
            <w:pPr>
              <w:jc w:val="left"/>
              <w:rPr>
                <w:rFonts w:ascii="宋体" w:hAnsi="宋体"/>
              </w:rPr>
            </w:pPr>
            <w:r>
              <w:rPr>
                <w:rFonts w:ascii="宋体" w:hAnsi="宋体" w:hint="eastAsia"/>
              </w:rPr>
              <w:t>宁波镇海农村商业银行股份有限公司</w:t>
            </w:r>
          </w:p>
        </w:tc>
      </w:tr>
      <w:tr w:rsidR="009D2D30">
        <w:trPr>
          <w:trHeight w:val="304"/>
        </w:trPr>
        <w:tc>
          <w:tcPr>
            <w:tcW w:w="3838" w:type="dxa"/>
            <w:vAlign w:val="center"/>
          </w:tcPr>
          <w:p w:rsidR="009D2D30" w:rsidRDefault="00434B40">
            <w:pPr>
              <w:jc w:val="left"/>
              <w:rPr>
                <w:rFonts w:ascii="宋体" w:hAnsi="宋体"/>
              </w:rPr>
            </w:pPr>
            <w:r>
              <w:rPr>
                <w:rFonts w:ascii="宋体" w:hAnsi="宋体" w:hint="eastAsia"/>
                <w:szCs w:val="21"/>
              </w:rPr>
              <w:t>产品托管人</w:t>
            </w:r>
          </w:p>
        </w:tc>
        <w:tc>
          <w:tcPr>
            <w:tcW w:w="5027" w:type="dxa"/>
            <w:vAlign w:val="center"/>
          </w:tcPr>
          <w:p w:rsidR="009D2D30" w:rsidRDefault="00434B40">
            <w:pPr>
              <w:jc w:val="left"/>
              <w:rPr>
                <w:rFonts w:ascii="宋体" w:hAnsi="宋体"/>
              </w:rPr>
            </w:pPr>
            <w:r>
              <w:rPr>
                <w:rFonts w:ascii="宋体" w:hAnsi="宋体"/>
              </w:rPr>
              <w:t>招商银行股份有限公司杭州分行</w:t>
            </w:r>
          </w:p>
        </w:tc>
      </w:tr>
      <w:tr w:rsidR="009D2D30">
        <w:trPr>
          <w:trHeight w:val="304"/>
        </w:trPr>
        <w:tc>
          <w:tcPr>
            <w:tcW w:w="3838" w:type="dxa"/>
            <w:vAlign w:val="center"/>
          </w:tcPr>
          <w:p w:rsidR="009D2D30" w:rsidRDefault="00434B40">
            <w:pPr>
              <w:jc w:val="left"/>
              <w:rPr>
                <w:rFonts w:ascii="宋体" w:hAnsi="宋体"/>
              </w:rPr>
            </w:pPr>
            <w:r>
              <w:rPr>
                <w:rFonts w:ascii="宋体" w:hAnsi="宋体" w:hint="eastAsia"/>
                <w:szCs w:val="21"/>
              </w:rPr>
              <w:t>产品运作方式</w:t>
            </w:r>
          </w:p>
        </w:tc>
        <w:tc>
          <w:tcPr>
            <w:tcW w:w="5027" w:type="dxa"/>
            <w:vAlign w:val="center"/>
          </w:tcPr>
          <w:p w:rsidR="009D2D30" w:rsidRDefault="00434B40">
            <w:pPr>
              <w:jc w:val="left"/>
              <w:rPr>
                <w:rFonts w:ascii="宋体" w:hAnsi="宋体"/>
              </w:rPr>
            </w:pPr>
            <w:r>
              <w:rPr>
                <w:rFonts w:ascii="宋体" w:hAnsi="宋体"/>
              </w:rPr>
              <w:t>公募开放式净值型银行理财</w:t>
            </w:r>
          </w:p>
        </w:tc>
      </w:tr>
      <w:tr w:rsidR="009D2D30">
        <w:trPr>
          <w:trHeight w:val="304"/>
        </w:trPr>
        <w:tc>
          <w:tcPr>
            <w:tcW w:w="3838" w:type="dxa"/>
            <w:vAlign w:val="center"/>
          </w:tcPr>
          <w:p w:rsidR="009D2D30" w:rsidRDefault="00434B40">
            <w:pPr>
              <w:jc w:val="left"/>
              <w:rPr>
                <w:rFonts w:ascii="宋体" w:hAnsi="宋体"/>
              </w:rPr>
            </w:pPr>
            <w:r>
              <w:rPr>
                <w:rFonts w:ascii="宋体" w:hAnsi="宋体" w:hint="eastAsia"/>
                <w:szCs w:val="21"/>
              </w:rPr>
              <w:t>产品成立日</w:t>
            </w:r>
          </w:p>
        </w:tc>
        <w:tc>
          <w:tcPr>
            <w:tcW w:w="5027" w:type="dxa"/>
            <w:vAlign w:val="center"/>
          </w:tcPr>
          <w:p w:rsidR="009D2D30" w:rsidRDefault="00434B40">
            <w:pPr>
              <w:jc w:val="left"/>
              <w:rPr>
                <w:rFonts w:ascii="宋体" w:hAnsi="宋体"/>
              </w:rPr>
            </w:pPr>
            <w:r>
              <w:rPr>
                <w:rFonts w:ascii="宋体" w:hAnsi="宋体" w:hint="eastAsia"/>
              </w:rPr>
              <w:t>202</w:t>
            </w:r>
            <w:r>
              <w:rPr>
                <w:rFonts w:ascii="宋体" w:hAnsi="宋体" w:hint="eastAsia"/>
              </w:rPr>
              <w:t>3</w:t>
            </w:r>
            <w:r>
              <w:rPr>
                <w:rFonts w:ascii="宋体" w:hAnsi="宋体" w:hint="eastAsia"/>
              </w:rPr>
              <w:t>-0</w:t>
            </w:r>
            <w:r>
              <w:rPr>
                <w:rFonts w:ascii="宋体" w:hAnsi="宋体" w:hint="eastAsia"/>
              </w:rPr>
              <w:t>5</w:t>
            </w:r>
            <w:r>
              <w:rPr>
                <w:rFonts w:ascii="宋体" w:hAnsi="宋体" w:hint="eastAsia"/>
              </w:rPr>
              <w:t>-</w:t>
            </w:r>
            <w:r>
              <w:rPr>
                <w:rFonts w:ascii="宋体" w:hAnsi="宋体" w:hint="eastAsia"/>
              </w:rPr>
              <w:t>16</w:t>
            </w:r>
          </w:p>
        </w:tc>
      </w:tr>
      <w:tr w:rsidR="009D2D30">
        <w:trPr>
          <w:trHeight w:val="304"/>
        </w:trPr>
        <w:tc>
          <w:tcPr>
            <w:tcW w:w="3838" w:type="dxa"/>
            <w:vAlign w:val="center"/>
          </w:tcPr>
          <w:p w:rsidR="009D2D30" w:rsidRDefault="00434B40">
            <w:pPr>
              <w:jc w:val="left"/>
              <w:rPr>
                <w:rFonts w:ascii="宋体" w:hAnsi="宋体"/>
                <w:szCs w:val="21"/>
              </w:rPr>
            </w:pPr>
            <w:r>
              <w:rPr>
                <w:rFonts w:ascii="宋体" w:hAnsi="宋体" w:hint="eastAsia"/>
                <w:szCs w:val="21"/>
              </w:rPr>
              <w:t>产品到期日</w:t>
            </w:r>
          </w:p>
        </w:tc>
        <w:tc>
          <w:tcPr>
            <w:tcW w:w="5027" w:type="dxa"/>
            <w:vAlign w:val="center"/>
          </w:tcPr>
          <w:p w:rsidR="009D2D30" w:rsidRDefault="00434B40">
            <w:pPr>
              <w:jc w:val="left"/>
              <w:rPr>
                <w:rFonts w:ascii="宋体" w:hAnsi="宋体"/>
              </w:rPr>
            </w:pPr>
            <w:r>
              <w:rPr>
                <w:rFonts w:ascii="宋体" w:hAnsi="宋体" w:hint="eastAsia"/>
              </w:rPr>
              <w:t>202</w:t>
            </w:r>
            <w:r>
              <w:rPr>
                <w:rFonts w:ascii="宋体" w:hAnsi="宋体" w:hint="eastAsia"/>
              </w:rPr>
              <w:t>4</w:t>
            </w:r>
            <w:r>
              <w:rPr>
                <w:rFonts w:ascii="宋体" w:hAnsi="宋体" w:hint="eastAsia"/>
              </w:rPr>
              <w:t>-05-</w:t>
            </w:r>
            <w:r>
              <w:rPr>
                <w:rFonts w:ascii="宋体" w:hAnsi="宋体" w:hint="eastAsia"/>
              </w:rPr>
              <w:t>22</w:t>
            </w:r>
          </w:p>
        </w:tc>
      </w:tr>
      <w:tr w:rsidR="009D2D30">
        <w:trPr>
          <w:trHeight w:val="321"/>
        </w:trPr>
        <w:tc>
          <w:tcPr>
            <w:tcW w:w="3838" w:type="dxa"/>
            <w:vAlign w:val="center"/>
          </w:tcPr>
          <w:p w:rsidR="009D2D30" w:rsidRDefault="00434B40">
            <w:pPr>
              <w:rPr>
                <w:rFonts w:ascii="宋体" w:hAnsi="宋体"/>
                <w:szCs w:val="21"/>
              </w:rPr>
            </w:pPr>
            <w:r>
              <w:rPr>
                <w:rFonts w:ascii="宋体" w:hAnsi="宋体" w:hint="eastAsia"/>
                <w:szCs w:val="21"/>
              </w:rPr>
              <w:t>报告期末产品份额总额</w:t>
            </w:r>
          </w:p>
        </w:tc>
        <w:tc>
          <w:tcPr>
            <w:tcW w:w="5027" w:type="dxa"/>
            <w:vAlign w:val="center"/>
          </w:tcPr>
          <w:p w:rsidR="009D2D30" w:rsidRDefault="00434B40">
            <w:pPr>
              <w:jc w:val="left"/>
              <w:rPr>
                <w:rFonts w:ascii="宋体" w:hAnsi="宋体"/>
              </w:rPr>
            </w:pPr>
            <w:bookmarkStart w:id="0" w:name="OLE_LINK1"/>
            <w:r>
              <w:rPr>
                <w:rFonts w:ascii="宋体" w:hAnsi="宋体" w:hint="eastAsia"/>
              </w:rPr>
              <w:t>106,183,031.02</w:t>
            </w:r>
            <w:bookmarkEnd w:id="0"/>
          </w:p>
        </w:tc>
      </w:tr>
      <w:tr w:rsidR="009D2D30">
        <w:trPr>
          <w:trHeight w:val="304"/>
        </w:trPr>
        <w:tc>
          <w:tcPr>
            <w:tcW w:w="3838" w:type="dxa"/>
            <w:vAlign w:val="center"/>
          </w:tcPr>
          <w:p w:rsidR="009D2D30" w:rsidRDefault="00434B40">
            <w:pPr>
              <w:rPr>
                <w:rFonts w:ascii="宋体" w:hAnsi="宋体"/>
                <w:szCs w:val="21"/>
              </w:rPr>
            </w:pPr>
            <w:r>
              <w:rPr>
                <w:rFonts w:ascii="宋体" w:hAnsi="宋体" w:hint="eastAsia"/>
                <w:szCs w:val="21"/>
              </w:rPr>
              <w:t>业绩比较基准（如有）</w:t>
            </w:r>
          </w:p>
        </w:tc>
        <w:tc>
          <w:tcPr>
            <w:tcW w:w="5027" w:type="dxa"/>
            <w:vAlign w:val="center"/>
          </w:tcPr>
          <w:p w:rsidR="009D2D30" w:rsidRDefault="00434B40">
            <w:pPr>
              <w:jc w:val="left"/>
              <w:rPr>
                <w:rFonts w:ascii="宋体" w:hAnsi="宋体"/>
              </w:rPr>
            </w:pPr>
            <w:r>
              <w:rPr>
                <w:rFonts w:ascii="宋体" w:hAnsi="宋体"/>
              </w:rPr>
              <w:t>[1.5%-3.5%]/</w:t>
            </w:r>
            <w:r>
              <w:rPr>
                <w:rFonts w:ascii="宋体" w:hAnsi="宋体"/>
              </w:rPr>
              <w:t>年</w:t>
            </w:r>
          </w:p>
        </w:tc>
      </w:tr>
      <w:tr w:rsidR="009D2D30">
        <w:trPr>
          <w:trHeight w:val="304"/>
        </w:trPr>
        <w:tc>
          <w:tcPr>
            <w:tcW w:w="3838" w:type="dxa"/>
            <w:vAlign w:val="center"/>
          </w:tcPr>
          <w:p w:rsidR="009D2D30" w:rsidRDefault="00434B40">
            <w:pPr>
              <w:rPr>
                <w:rFonts w:ascii="宋体" w:hAnsi="宋体"/>
                <w:szCs w:val="21"/>
              </w:rPr>
            </w:pPr>
            <w:r>
              <w:rPr>
                <w:rFonts w:ascii="宋体" w:hAnsi="宋体" w:hint="eastAsia"/>
                <w:szCs w:val="21"/>
              </w:rPr>
              <w:t>估值方法</w:t>
            </w:r>
          </w:p>
        </w:tc>
        <w:tc>
          <w:tcPr>
            <w:tcW w:w="5027" w:type="dxa"/>
            <w:vAlign w:val="center"/>
          </w:tcPr>
          <w:p w:rsidR="009D2D30" w:rsidRDefault="00434B40">
            <w:pPr>
              <w:jc w:val="left"/>
              <w:rPr>
                <w:rFonts w:ascii="宋体" w:hAnsi="宋体"/>
              </w:rPr>
            </w:pPr>
            <w:r>
              <w:rPr>
                <w:rFonts w:ascii="宋体" w:hAnsi="宋体"/>
              </w:rPr>
              <w:t>市值法</w:t>
            </w:r>
          </w:p>
        </w:tc>
      </w:tr>
    </w:tbl>
    <w:p w:rsidR="009D2D30" w:rsidRDefault="00434B40" w:rsidP="007610CA">
      <w:pPr>
        <w:pStyle w:val="XBRLTitle1"/>
        <w:spacing w:before="156" w:after="156"/>
        <w:rPr>
          <w:sz w:val="24"/>
          <w:szCs w:val="24"/>
        </w:rPr>
      </w:pPr>
      <w:r>
        <w:rPr>
          <w:rFonts w:hint="eastAsia"/>
          <w:sz w:val="24"/>
          <w:szCs w:val="24"/>
        </w:rPr>
        <w:t>产品收益</w:t>
      </w:r>
      <w:r>
        <w:rPr>
          <w:rFonts w:hint="eastAsia"/>
          <w:sz w:val="24"/>
          <w:szCs w:val="24"/>
        </w:rPr>
        <w:t>/</w:t>
      </w:r>
      <w:r>
        <w:rPr>
          <w:rFonts w:hint="eastAsia"/>
          <w:sz w:val="24"/>
          <w:szCs w:val="24"/>
        </w:rPr>
        <w:t>净值表现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7"/>
        <w:gridCol w:w="2258"/>
        <w:gridCol w:w="2257"/>
        <w:gridCol w:w="2258"/>
      </w:tblGrid>
      <w:tr w:rsidR="009D2D30">
        <w:trPr>
          <w:trHeight w:val="567"/>
        </w:trPr>
        <w:tc>
          <w:tcPr>
            <w:tcW w:w="2287" w:type="dxa"/>
            <w:shd w:val="clear" w:color="auto" w:fill="D9D9D9"/>
            <w:vAlign w:val="center"/>
          </w:tcPr>
          <w:p w:rsidR="009D2D30" w:rsidRDefault="00434B40">
            <w:pPr>
              <w:jc w:val="center"/>
              <w:rPr>
                <w:rFonts w:ascii="宋体" w:hAnsi="宋体"/>
                <w:b/>
                <w:sz w:val="24"/>
                <w:szCs w:val="24"/>
              </w:rPr>
            </w:pPr>
            <w:r>
              <w:rPr>
                <w:rFonts w:hint="eastAsia"/>
                <w:b/>
                <w:sz w:val="24"/>
                <w:szCs w:val="24"/>
              </w:rPr>
              <w:t>报告时点</w:t>
            </w:r>
          </w:p>
        </w:tc>
        <w:tc>
          <w:tcPr>
            <w:tcW w:w="2258" w:type="dxa"/>
            <w:shd w:val="clear" w:color="auto" w:fill="D9D9D9"/>
            <w:vAlign w:val="center"/>
          </w:tcPr>
          <w:p w:rsidR="009D2D30" w:rsidRDefault="00434B40">
            <w:pPr>
              <w:jc w:val="center"/>
              <w:rPr>
                <w:rFonts w:ascii="宋体" w:hAnsi="宋体"/>
                <w:b/>
                <w:sz w:val="24"/>
                <w:szCs w:val="24"/>
              </w:rPr>
            </w:pPr>
            <w:r>
              <w:rPr>
                <w:rFonts w:hint="eastAsia"/>
                <w:b/>
                <w:sz w:val="24"/>
                <w:szCs w:val="24"/>
              </w:rPr>
              <w:t>期末</w:t>
            </w:r>
            <w:r>
              <w:rPr>
                <w:rFonts w:hint="eastAsia"/>
                <w:b/>
                <w:sz w:val="24"/>
                <w:szCs w:val="24"/>
              </w:rPr>
              <w:t>产品</w:t>
            </w:r>
            <w:r>
              <w:rPr>
                <w:rFonts w:hint="eastAsia"/>
                <w:b/>
                <w:sz w:val="24"/>
                <w:szCs w:val="24"/>
              </w:rPr>
              <w:t>资产净值</w:t>
            </w:r>
            <w:r>
              <w:rPr>
                <w:rFonts w:hint="eastAsia"/>
                <w:b/>
                <w:sz w:val="24"/>
                <w:szCs w:val="24"/>
              </w:rPr>
              <w:t>（元）</w:t>
            </w:r>
          </w:p>
        </w:tc>
        <w:tc>
          <w:tcPr>
            <w:tcW w:w="2257" w:type="dxa"/>
            <w:shd w:val="clear" w:color="auto" w:fill="D9D9D9"/>
            <w:vAlign w:val="center"/>
          </w:tcPr>
          <w:p w:rsidR="009D2D30" w:rsidRDefault="00434B40">
            <w:pPr>
              <w:jc w:val="center"/>
              <w:rPr>
                <w:b/>
                <w:sz w:val="24"/>
                <w:szCs w:val="24"/>
              </w:rPr>
            </w:pPr>
            <w:r>
              <w:rPr>
                <w:rFonts w:hint="eastAsia"/>
                <w:b/>
                <w:sz w:val="24"/>
                <w:szCs w:val="24"/>
              </w:rPr>
              <w:t>期末</w:t>
            </w:r>
            <w:r>
              <w:rPr>
                <w:rFonts w:hint="eastAsia"/>
                <w:b/>
                <w:sz w:val="24"/>
                <w:szCs w:val="24"/>
              </w:rPr>
              <w:t>产品</w:t>
            </w:r>
            <w:r>
              <w:rPr>
                <w:rFonts w:hint="eastAsia"/>
                <w:b/>
                <w:sz w:val="24"/>
                <w:szCs w:val="24"/>
              </w:rPr>
              <w:t>份额净值</w:t>
            </w:r>
          </w:p>
        </w:tc>
        <w:tc>
          <w:tcPr>
            <w:tcW w:w="2258" w:type="dxa"/>
            <w:shd w:val="clear" w:color="auto" w:fill="D9D9D9"/>
            <w:vAlign w:val="center"/>
          </w:tcPr>
          <w:p w:rsidR="009D2D30" w:rsidRDefault="00434B40">
            <w:pPr>
              <w:jc w:val="center"/>
              <w:rPr>
                <w:b/>
                <w:sz w:val="24"/>
                <w:szCs w:val="24"/>
              </w:rPr>
            </w:pPr>
            <w:r>
              <w:rPr>
                <w:rFonts w:hint="eastAsia"/>
                <w:b/>
                <w:sz w:val="24"/>
                <w:szCs w:val="24"/>
              </w:rPr>
              <w:t>期末份额累计净值</w:t>
            </w:r>
          </w:p>
        </w:tc>
      </w:tr>
      <w:tr w:rsidR="009D2D30">
        <w:trPr>
          <w:trHeight w:val="567"/>
        </w:trPr>
        <w:tc>
          <w:tcPr>
            <w:tcW w:w="2287" w:type="dxa"/>
            <w:vAlign w:val="center"/>
          </w:tcPr>
          <w:p w:rsidR="009D2D30" w:rsidRDefault="00434B40">
            <w:pPr>
              <w:jc w:val="center"/>
              <w:rPr>
                <w:rFonts w:ascii="宋体" w:hAnsi="宋体"/>
                <w:sz w:val="24"/>
                <w:szCs w:val="24"/>
              </w:rPr>
            </w:pPr>
            <w:r>
              <w:rPr>
                <w:rFonts w:ascii="宋体" w:hAnsi="宋体" w:hint="eastAsia"/>
                <w:sz w:val="24"/>
                <w:szCs w:val="24"/>
              </w:rPr>
              <w:t>2023-12-31</w:t>
            </w:r>
          </w:p>
        </w:tc>
        <w:tc>
          <w:tcPr>
            <w:tcW w:w="2258" w:type="dxa"/>
            <w:vAlign w:val="center"/>
          </w:tcPr>
          <w:p w:rsidR="009D2D30" w:rsidRDefault="00434B40">
            <w:pPr>
              <w:jc w:val="center"/>
              <w:rPr>
                <w:rFonts w:ascii="宋体" w:hAnsi="宋体"/>
                <w:sz w:val="24"/>
                <w:szCs w:val="24"/>
              </w:rPr>
            </w:pPr>
            <w:r>
              <w:rPr>
                <w:rFonts w:ascii="宋体" w:hAnsi="宋体" w:hint="eastAsia"/>
                <w:sz w:val="24"/>
                <w:szCs w:val="24"/>
              </w:rPr>
              <w:t>107,989,582.</w:t>
            </w:r>
            <w:r>
              <w:rPr>
                <w:rFonts w:ascii="宋体" w:hAnsi="宋体" w:hint="eastAsia"/>
                <w:sz w:val="24"/>
                <w:szCs w:val="24"/>
              </w:rPr>
              <w:t>39</w:t>
            </w:r>
          </w:p>
        </w:tc>
        <w:tc>
          <w:tcPr>
            <w:tcW w:w="2257" w:type="dxa"/>
            <w:vAlign w:val="center"/>
          </w:tcPr>
          <w:p w:rsidR="009D2D30" w:rsidRDefault="00434B40">
            <w:pPr>
              <w:jc w:val="center"/>
              <w:rPr>
                <w:rFonts w:ascii="宋体" w:hAnsi="宋体"/>
                <w:sz w:val="24"/>
                <w:szCs w:val="24"/>
              </w:rPr>
            </w:pPr>
            <w:r>
              <w:rPr>
                <w:rFonts w:ascii="宋体" w:hAnsi="宋体" w:hint="eastAsia"/>
                <w:sz w:val="24"/>
                <w:szCs w:val="24"/>
              </w:rPr>
              <w:t>1.01701356</w:t>
            </w:r>
          </w:p>
        </w:tc>
        <w:tc>
          <w:tcPr>
            <w:tcW w:w="2258" w:type="dxa"/>
            <w:vAlign w:val="center"/>
          </w:tcPr>
          <w:p w:rsidR="009D2D30" w:rsidRDefault="00434B40">
            <w:pPr>
              <w:jc w:val="center"/>
              <w:rPr>
                <w:rFonts w:ascii="宋体" w:hAnsi="宋体"/>
                <w:sz w:val="24"/>
                <w:szCs w:val="24"/>
              </w:rPr>
            </w:pPr>
            <w:r>
              <w:rPr>
                <w:rFonts w:ascii="宋体" w:hAnsi="宋体" w:hint="eastAsia"/>
                <w:sz w:val="24"/>
                <w:szCs w:val="24"/>
              </w:rPr>
              <w:t>1.01701356</w:t>
            </w:r>
          </w:p>
        </w:tc>
      </w:tr>
    </w:tbl>
    <w:p w:rsidR="009D2D30" w:rsidRDefault="00434B40" w:rsidP="007610CA">
      <w:pPr>
        <w:pStyle w:val="XBRLTitle1"/>
        <w:spacing w:before="156" w:after="156"/>
        <w:rPr>
          <w:sz w:val="24"/>
          <w:szCs w:val="24"/>
        </w:rPr>
      </w:pPr>
      <w:r>
        <w:rPr>
          <w:rFonts w:hint="eastAsia"/>
          <w:sz w:val="24"/>
          <w:szCs w:val="24"/>
        </w:rPr>
        <w:t>投资组合情况及</w:t>
      </w:r>
      <w:r>
        <w:rPr>
          <w:sz w:val="24"/>
          <w:szCs w:val="24"/>
        </w:rPr>
        <w:t>流动性风险分析</w:t>
      </w:r>
    </w:p>
    <w:p w:rsidR="009D2D30" w:rsidRDefault="009D2D30" w:rsidP="007610CA">
      <w:pPr>
        <w:pStyle w:val="af3"/>
        <w:keepNext/>
        <w:keepLines/>
        <w:numPr>
          <w:ilvl w:val="0"/>
          <w:numId w:val="2"/>
        </w:numPr>
        <w:spacing w:beforeLines="50" w:afterLines="50"/>
        <w:ind w:firstLineChars="0"/>
        <w:jc w:val="left"/>
        <w:outlineLvl w:val="1"/>
        <w:rPr>
          <w:rFonts w:ascii="Cambria" w:hAnsi="Cambria"/>
          <w:bCs/>
          <w:vanish/>
          <w:kern w:val="28"/>
          <w:sz w:val="24"/>
          <w:szCs w:val="32"/>
          <w:lang w:val="zh-CN"/>
        </w:rPr>
      </w:pPr>
    </w:p>
    <w:p w:rsidR="009D2D30" w:rsidRDefault="009D2D30" w:rsidP="007610CA">
      <w:pPr>
        <w:pStyle w:val="af3"/>
        <w:keepNext/>
        <w:keepLines/>
        <w:numPr>
          <w:ilvl w:val="0"/>
          <w:numId w:val="2"/>
        </w:numPr>
        <w:spacing w:beforeLines="50" w:afterLines="50"/>
        <w:ind w:firstLineChars="0"/>
        <w:jc w:val="left"/>
        <w:outlineLvl w:val="1"/>
        <w:rPr>
          <w:rFonts w:ascii="Cambria" w:hAnsi="Cambria"/>
          <w:bCs/>
          <w:vanish/>
          <w:kern w:val="28"/>
          <w:sz w:val="24"/>
          <w:szCs w:val="32"/>
          <w:lang w:val="zh-CN"/>
        </w:rPr>
      </w:pPr>
    </w:p>
    <w:p w:rsidR="009D2D30" w:rsidRDefault="009D2D30" w:rsidP="007610CA">
      <w:pPr>
        <w:pStyle w:val="af3"/>
        <w:keepNext/>
        <w:keepLines/>
        <w:numPr>
          <w:ilvl w:val="0"/>
          <w:numId w:val="2"/>
        </w:numPr>
        <w:spacing w:beforeLines="50" w:afterLines="50"/>
        <w:ind w:firstLineChars="0"/>
        <w:jc w:val="left"/>
        <w:outlineLvl w:val="1"/>
        <w:rPr>
          <w:rFonts w:ascii="Cambria" w:hAnsi="Cambria"/>
          <w:bCs/>
          <w:vanish/>
          <w:kern w:val="28"/>
          <w:sz w:val="24"/>
          <w:szCs w:val="32"/>
          <w:lang w:val="zh-CN"/>
        </w:rPr>
      </w:pPr>
    </w:p>
    <w:p w:rsidR="009D2D30" w:rsidRDefault="009D2D30" w:rsidP="007610CA">
      <w:pPr>
        <w:pStyle w:val="af3"/>
        <w:keepNext/>
        <w:keepLines/>
        <w:numPr>
          <w:ilvl w:val="0"/>
          <w:numId w:val="2"/>
        </w:numPr>
        <w:spacing w:beforeLines="50" w:afterLines="50"/>
        <w:ind w:firstLineChars="0"/>
        <w:jc w:val="left"/>
        <w:outlineLvl w:val="1"/>
        <w:rPr>
          <w:rFonts w:ascii="Cambria" w:hAnsi="Cambria"/>
          <w:bCs/>
          <w:vanish/>
          <w:kern w:val="28"/>
          <w:sz w:val="24"/>
          <w:szCs w:val="32"/>
          <w:lang w:val="zh-CN"/>
        </w:rPr>
      </w:pPr>
    </w:p>
    <w:p w:rsidR="009D2D30" w:rsidRDefault="00434B40">
      <w:pPr>
        <w:pStyle w:val="XBRLTitle2"/>
        <w:numPr>
          <w:ilvl w:val="1"/>
          <w:numId w:val="0"/>
        </w:numPr>
        <w:spacing w:before="156" w:after="156"/>
      </w:pPr>
      <w:r>
        <w:rPr>
          <w:rFonts w:hint="eastAsia"/>
          <w:b w:val="0"/>
          <w:lang w:val="en-US"/>
        </w:rPr>
        <w:t>3.1</w:t>
      </w:r>
      <w:r>
        <w:rPr>
          <w:rFonts w:hint="eastAsia"/>
          <w:b w:val="0"/>
        </w:rPr>
        <w:t>期末资产组合情况</w:t>
      </w:r>
    </w:p>
    <w:p w:rsidR="009D2D30" w:rsidRDefault="009D2D30">
      <w:pPr>
        <w:jc w:val="right"/>
      </w:pPr>
    </w:p>
    <w:p w:rsidR="009D2D30" w:rsidRDefault="009D2D30">
      <w:pPr>
        <w:jc w:val="right"/>
      </w:pPr>
    </w:p>
    <w:p w:rsidR="009D2D30" w:rsidRDefault="00434B40">
      <w:pPr>
        <w:jc w:val="right"/>
      </w:pPr>
      <w:r>
        <w:rPr>
          <w:rFonts w:hint="eastAsia"/>
        </w:rPr>
        <w:t>金额单位：元</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1479"/>
        <w:gridCol w:w="1735"/>
        <w:gridCol w:w="1788"/>
        <w:gridCol w:w="1690"/>
        <w:gridCol w:w="1743"/>
      </w:tblGrid>
      <w:tr w:rsidR="009D2D30">
        <w:trPr>
          <w:trHeight w:val="692"/>
          <w:jc w:val="center"/>
        </w:trPr>
        <w:tc>
          <w:tcPr>
            <w:tcW w:w="625" w:type="dxa"/>
            <w:vMerge w:val="restart"/>
            <w:shd w:val="clear" w:color="auto" w:fill="D9D9D9"/>
            <w:vAlign w:val="center"/>
          </w:tcPr>
          <w:p w:rsidR="009D2D30" w:rsidRDefault="00434B40">
            <w:pPr>
              <w:jc w:val="center"/>
              <w:rPr>
                <w:rFonts w:ascii="宋体" w:hAnsi="宋体"/>
                <w:b/>
                <w:szCs w:val="21"/>
              </w:rPr>
            </w:pPr>
            <w:r>
              <w:rPr>
                <w:rFonts w:ascii="宋体" w:hAnsi="宋体" w:hint="eastAsia"/>
                <w:b/>
                <w:szCs w:val="21"/>
              </w:rPr>
              <w:t>序号</w:t>
            </w:r>
          </w:p>
        </w:tc>
        <w:tc>
          <w:tcPr>
            <w:tcW w:w="1479" w:type="dxa"/>
            <w:vMerge w:val="restart"/>
            <w:shd w:val="clear" w:color="auto" w:fill="D9D9D9"/>
            <w:vAlign w:val="center"/>
          </w:tcPr>
          <w:p w:rsidR="009D2D30" w:rsidRDefault="00434B40">
            <w:pPr>
              <w:jc w:val="center"/>
              <w:rPr>
                <w:rFonts w:ascii="宋体" w:hAnsi="宋体"/>
                <w:b/>
                <w:szCs w:val="21"/>
              </w:rPr>
            </w:pPr>
            <w:r>
              <w:rPr>
                <w:rFonts w:ascii="宋体" w:hAnsi="宋体" w:hint="eastAsia"/>
                <w:b/>
                <w:szCs w:val="21"/>
              </w:rPr>
              <w:t>项目</w:t>
            </w:r>
          </w:p>
        </w:tc>
        <w:tc>
          <w:tcPr>
            <w:tcW w:w="3523" w:type="dxa"/>
            <w:gridSpan w:val="2"/>
            <w:shd w:val="clear" w:color="auto" w:fill="D9D9D9"/>
            <w:vAlign w:val="center"/>
          </w:tcPr>
          <w:p w:rsidR="009D2D30" w:rsidRDefault="00434B40">
            <w:pPr>
              <w:jc w:val="center"/>
              <w:rPr>
                <w:rFonts w:ascii="宋体" w:hAnsi="宋体"/>
                <w:b/>
                <w:szCs w:val="21"/>
              </w:rPr>
            </w:pPr>
            <w:r>
              <w:rPr>
                <w:rFonts w:ascii="宋体" w:hAnsi="宋体" w:hint="eastAsia"/>
                <w:b/>
                <w:szCs w:val="21"/>
              </w:rPr>
              <w:t>直接</w:t>
            </w:r>
            <w:r>
              <w:rPr>
                <w:rFonts w:ascii="宋体" w:hAnsi="宋体"/>
                <w:b/>
                <w:szCs w:val="21"/>
              </w:rPr>
              <w:t>投资</w:t>
            </w:r>
          </w:p>
        </w:tc>
        <w:tc>
          <w:tcPr>
            <w:tcW w:w="3433" w:type="dxa"/>
            <w:gridSpan w:val="2"/>
            <w:shd w:val="clear" w:color="auto" w:fill="D9D9D9"/>
            <w:vAlign w:val="center"/>
          </w:tcPr>
          <w:p w:rsidR="009D2D30" w:rsidRDefault="00434B40">
            <w:pPr>
              <w:jc w:val="center"/>
              <w:rPr>
                <w:rFonts w:ascii="宋体" w:hAnsi="宋体"/>
                <w:b/>
                <w:szCs w:val="21"/>
              </w:rPr>
            </w:pPr>
            <w:r>
              <w:rPr>
                <w:rFonts w:ascii="宋体" w:hAnsi="宋体" w:hint="eastAsia"/>
                <w:b/>
                <w:szCs w:val="21"/>
              </w:rPr>
              <w:t>间接</w:t>
            </w:r>
            <w:r>
              <w:rPr>
                <w:rFonts w:ascii="宋体" w:hAnsi="宋体"/>
                <w:b/>
                <w:szCs w:val="21"/>
              </w:rPr>
              <w:t>投资</w:t>
            </w:r>
          </w:p>
        </w:tc>
      </w:tr>
      <w:tr w:rsidR="009D2D30">
        <w:trPr>
          <w:trHeight w:val="692"/>
          <w:jc w:val="center"/>
        </w:trPr>
        <w:tc>
          <w:tcPr>
            <w:tcW w:w="625" w:type="dxa"/>
            <w:vMerge/>
            <w:shd w:val="clear" w:color="auto" w:fill="D9D9D9"/>
            <w:vAlign w:val="center"/>
          </w:tcPr>
          <w:p w:rsidR="009D2D30" w:rsidRDefault="009D2D30">
            <w:pPr>
              <w:jc w:val="center"/>
              <w:rPr>
                <w:rFonts w:ascii="宋体" w:hAnsi="宋体"/>
                <w:b/>
                <w:szCs w:val="21"/>
              </w:rPr>
            </w:pPr>
          </w:p>
        </w:tc>
        <w:tc>
          <w:tcPr>
            <w:tcW w:w="1479" w:type="dxa"/>
            <w:vMerge/>
            <w:shd w:val="clear" w:color="auto" w:fill="D9D9D9"/>
            <w:vAlign w:val="center"/>
          </w:tcPr>
          <w:p w:rsidR="009D2D30" w:rsidRDefault="009D2D30">
            <w:pPr>
              <w:jc w:val="center"/>
              <w:rPr>
                <w:rFonts w:ascii="宋体" w:hAnsi="宋体"/>
                <w:b/>
                <w:szCs w:val="21"/>
              </w:rPr>
            </w:pPr>
          </w:p>
        </w:tc>
        <w:tc>
          <w:tcPr>
            <w:tcW w:w="1735" w:type="dxa"/>
            <w:shd w:val="clear" w:color="auto" w:fill="D9D9D9"/>
            <w:vAlign w:val="center"/>
          </w:tcPr>
          <w:p w:rsidR="009D2D30" w:rsidRDefault="00434B40">
            <w:pPr>
              <w:jc w:val="center"/>
              <w:rPr>
                <w:rFonts w:ascii="宋体" w:hAnsi="宋体"/>
                <w:b/>
                <w:szCs w:val="21"/>
              </w:rPr>
            </w:pPr>
            <w:r>
              <w:rPr>
                <w:rFonts w:ascii="宋体" w:hAnsi="宋体" w:hint="eastAsia"/>
                <w:b/>
                <w:szCs w:val="21"/>
              </w:rPr>
              <w:t>金额</w:t>
            </w:r>
          </w:p>
        </w:tc>
        <w:tc>
          <w:tcPr>
            <w:tcW w:w="1788" w:type="dxa"/>
            <w:shd w:val="clear" w:color="auto" w:fill="D9D9D9"/>
            <w:vAlign w:val="center"/>
          </w:tcPr>
          <w:p w:rsidR="009D2D30" w:rsidRDefault="00434B40">
            <w:pPr>
              <w:jc w:val="center"/>
              <w:rPr>
                <w:rFonts w:ascii="宋体" w:hAnsi="宋体"/>
                <w:b/>
                <w:szCs w:val="21"/>
              </w:rPr>
            </w:pPr>
            <w:r>
              <w:rPr>
                <w:rFonts w:ascii="宋体" w:hAnsi="宋体" w:hint="eastAsia"/>
                <w:b/>
                <w:szCs w:val="21"/>
              </w:rPr>
              <w:t>占产品总资产的比例（</w:t>
            </w:r>
            <w:r>
              <w:rPr>
                <w:rFonts w:ascii="宋体" w:hAnsi="宋体" w:hint="eastAsia"/>
                <w:b/>
                <w:szCs w:val="21"/>
              </w:rPr>
              <w:t>%</w:t>
            </w:r>
            <w:r>
              <w:rPr>
                <w:rFonts w:ascii="宋体" w:hAnsi="宋体" w:hint="eastAsia"/>
                <w:b/>
                <w:szCs w:val="21"/>
              </w:rPr>
              <w:t>）</w:t>
            </w:r>
          </w:p>
        </w:tc>
        <w:tc>
          <w:tcPr>
            <w:tcW w:w="1690" w:type="dxa"/>
            <w:shd w:val="clear" w:color="auto" w:fill="D9D9D9"/>
            <w:vAlign w:val="center"/>
          </w:tcPr>
          <w:p w:rsidR="009D2D30" w:rsidRDefault="00434B40">
            <w:pPr>
              <w:jc w:val="center"/>
              <w:rPr>
                <w:rFonts w:ascii="宋体" w:hAnsi="宋体"/>
                <w:b/>
                <w:szCs w:val="21"/>
              </w:rPr>
            </w:pPr>
            <w:r>
              <w:rPr>
                <w:rFonts w:ascii="宋体" w:hAnsi="宋体" w:hint="eastAsia"/>
                <w:b/>
                <w:szCs w:val="21"/>
              </w:rPr>
              <w:t>金额</w:t>
            </w:r>
          </w:p>
        </w:tc>
        <w:tc>
          <w:tcPr>
            <w:tcW w:w="1743" w:type="dxa"/>
            <w:shd w:val="clear" w:color="auto" w:fill="D9D9D9"/>
          </w:tcPr>
          <w:p w:rsidR="009D2D30" w:rsidRDefault="00434B40">
            <w:pPr>
              <w:jc w:val="center"/>
              <w:rPr>
                <w:rFonts w:ascii="宋体" w:hAnsi="宋体"/>
                <w:b/>
                <w:szCs w:val="21"/>
              </w:rPr>
            </w:pPr>
            <w:r>
              <w:rPr>
                <w:rFonts w:ascii="宋体" w:hAnsi="宋体" w:hint="eastAsia"/>
                <w:b/>
                <w:szCs w:val="21"/>
              </w:rPr>
              <w:t>占产品总资产的比例（</w:t>
            </w:r>
            <w:r>
              <w:rPr>
                <w:rFonts w:ascii="宋体" w:hAnsi="宋体" w:hint="eastAsia"/>
                <w:b/>
                <w:szCs w:val="21"/>
              </w:rPr>
              <w:t>%</w:t>
            </w:r>
            <w:r>
              <w:rPr>
                <w:rFonts w:ascii="宋体" w:hAnsi="宋体" w:hint="eastAsia"/>
                <w:b/>
                <w:szCs w:val="21"/>
              </w:rPr>
              <w:t>）</w:t>
            </w: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1</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权益投资</w:t>
            </w:r>
          </w:p>
        </w:tc>
        <w:tc>
          <w:tcPr>
            <w:tcW w:w="1735" w:type="dxa"/>
            <w:shd w:val="clear" w:color="auto" w:fill="auto"/>
            <w:vAlign w:val="center"/>
          </w:tcPr>
          <w:p w:rsidR="009D2D30" w:rsidRDefault="00434B40">
            <w:pPr>
              <w:jc w:val="right"/>
            </w:pPr>
            <w:r>
              <w:t>0.00</w:t>
            </w:r>
          </w:p>
        </w:tc>
        <w:tc>
          <w:tcPr>
            <w:tcW w:w="1788" w:type="dxa"/>
            <w:shd w:val="clear" w:color="auto" w:fill="auto"/>
            <w:vAlign w:val="center"/>
          </w:tcPr>
          <w:p w:rsidR="009D2D30" w:rsidRDefault="00434B40">
            <w:pPr>
              <w:jc w:val="right"/>
            </w:pPr>
            <w:r>
              <w:t>0.00</w:t>
            </w:r>
          </w:p>
        </w:tc>
        <w:tc>
          <w:tcPr>
            <w:tcW w:w="1690" w:type="dxa"/>
            <w:vAlign w:val="center"/>
          </w:tcPr>
          <w:p w:rsidR="009D2D30" w:rsidRDefault="00434B40">
            <w:pPr>
              <w:jc w:val="right"/>
            </w:pPr>
            <w:r>
              <w:t>0.00</w:t>
            </w:r>
          </w:p>
        </w:tc>
        <w:tc>
          <w:tcPr>
            <w:tcW w:w="1743" w:type="dxa"/>
            <w:vAlign w:val="center"/>
          </w:tcPr>
          <w:p w:rsidR="009D2D30" w:rsidRDefault="00434B40">
            <w:pPr>
              <w:jc w:val="right"/>
            </w:pPr>
            <w:r>
              <w:t>0.00</w:t>
            </w:r>
          </w:p>
        </w:tc>
      </w:tr>
      <w:tr w:rsidR="009D2D30">
        <w:trPr>
          <w:jc w:val="center"/>
        </w:trPr>
        <w:tc>
          <w:tcPr>
            <w:tcW w:w="625" w:type="dxa"/>
            <w:tcBorders>
              <w:top w:val="nil"/>
              <w:left w:val="single" w:sz="4" w:space="0" w:color="auto"/>
              <w:bottom w:val="nil"/>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其中：普通股</w:t>
            </w:r>
          </w:p>
        </w:tc>
        <w:tc>
          <w:tcPr>
            <w:tcW w:w="1735" w:type="dxa"/>
            <w:shd w:val="clear" w:color="auto" w:fill="auto"/>
            <w:vAlign w:val="center"/>
          </w:tcPr>
          <w:p w:rsidR="009D2D30" w:rsidRDefault="00434B40">
            <w:pPr>
              <w:jc w:val="right"/>
            </w:pPr>
            <w:r>
              <w:t>0.00</w:t>
            </w:r>
          </w:p>
        </w:tc>
        <w:tc>
          <w:tcPr>
            <w:tcW w:w="1788" w:type="dxa"/>
            <w:shd w:val="clear" w:color="auto" w:fill="auto"/>
            <w:vAlign w:val="center"/>
          </w:tcPr>
          <w:p w:rsidR="009D2D30" w:rsidRDefault="00434B40">
            <w:pPr>
              <w:jc w:val="right"/>
            </w:pPr>
            <w:r>
              <w:t>0.00</w:t>
            </w:r>
          </w:p>
        </w:tc>
        <w:tc>
          <w:tcPr>
            <w:tcW w:w="1690" w:type="dxa"/>
            <w:vAlign w:val="center"/>
          </w:tcPr>
          <w:p w:rsidR="009D2D30" w:rsidRDefault="00434B40">
            <w:pPr>
              <w:jc w:val="right"/>
            </w:pPr>
            <w:r>
              <w:t>0.00</w:t>
            </w:r>
          </w:p>
        </w:tc>
        <w:tc>
          <w:tcPr>
            <w:tcW w:w="1743" w:type="dxa"/>
            <w:vAlign w:val="center"/>
          </w:tcPr>
          <w:p w:rsidR="009D2D30" w:rsidRDefault="00434B40">
            <w:pPr>
              <w:jc w:val="right"/>
            </w:pPr>
            <w:r>
              <w:t>0.00</w:t>
            </w:r>
          </w:p>
        </w:tc>
      </w:tr>
      <w:tr w:rsidR="009D2D30">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存托凭证</w:t>
            </w:r>
          </w:p>
        </w:tc>
        <w:tc>
          <w:tcPr>
            <w:tcW w:w="1735" w:type="dxa"/>
            <w:shd w:val="clear" w:color="auto" w:fill="auto"/>
            <w:vAlign w:val="center"/>
          </w:tcPr>
          <w:p w:rsidR="009D2D30" w:rsidRDefault="009D2D30">
            <w:pPr>
              <w:jc w:val="right"/>
            </w:pPr>
          </w:p>
        </w:tc>
        <w:tc>
          <w:tcPr>
            <w:tcW w:w="1788" w:type="dxa"/>
            <w:shd w:val="clear" w:color="auto" w:fill="auto"/>
            <w:vAlign w:val="center"/>
          </w:tcPr>
          <w:p w:rsidR="009D2D30" w:rsidRDefault="009D2D30">
            <w:pPr>
              <w:jc w:val="right"/>
            </w:pPr>
          </w:p>
        </w:tc>
        <w:tc>
          <w:tcPr>
            <w:tcW w:w="1690" w:type="dxa"/>
            <w:vAlign w:val="center"/>
          </w:tcPr>
          <w:p w:rsidR="009D2D30" w:rsidRDefault="009D2D30">
            <w:pPr>
              <w:jc w:val="right"/>
            </w:pPr>
          </w:p>
        </w:tc>
        <w:tc>
          <w:tcPr>
            <w:tcW w:w="1743" w:type="dxa"/>
            <w:vAlign w:val="center"/>
          </w:tcPr>
          <w:p w:rsidR="009D2D30" w:rsidRDefault="009D2D30">
            <w:pPr>
              <w:jc w:val="right"/>
            </w:pP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2</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基金投资</w:t>
            </w:r>
          </w:p>
        </w:tc>
        <w:tc>
          <w:tcPr>
            <w:tcW w:w="1735" w:type="dxa"/>
            <w:shd w:val="clear" w:color="auto" w:fill="auto"/>
            <w:vAlign w:val="center"/>
          </w:tcPr>
          <w:p w:rsidR="009D2D30" w:rsidRDefault="00434B40">
            <w:pPr>
              <w:jc w:val="right"/>
            </w:pPr>
            <w:r>
              <w:t>0.00</w:t>
            </w:r>
          </w:p>
        </w:tc>
        <w:tc>
          <w:tcPr>
            <w:tcW w:w="1788" w:type="dxa"/>
            <w:shd w:val="clear" w:color="auto" w:fill="auto"/>
            <w:vAlign w:val="center"/>
          </w:tcPr>
          <w:p w:rsidR="009D2D30" w:rsidRDefault="00434B40">
            <w:pPr>
              <w:jc w:val="right"/>
            </w:pPr>
            <w:r>
              <w:t>0.00</w:t>
            </w:r>
          </w:p>
        </w:tc>
        <w:tc>
          <w:tcPr>
            <w:tcW w:w="1690" w:type="dxa"/>
            <w:vAlign w:val="center"/>
          </w:tcPr>
          <w:p w:rsidR="009D2D30" w:rsidRDefault="00434B40">
            <w:pPr>
              <w:jc w:val="right"/>
            </w:pPr>
            <w:r>
              <w:t>0.00</w:t>
            </w:r>
          </w:p>
        </w:tc>
        <w:tc>
          <w:tcPr>
            <w:tcW w:w="1743" w:type="dxa"/>
            <w:vAlign w:val="center"/>
          </w:tcPr>
          <w:p w:rsidR="009D2D30" w:rsidRDefault="00434B40">
            <w:pPr>
              <w:jc w:val="right"/>
            </w:pPr>
            <w:r>
              <w:t>0.00</w:t>
            </w: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3</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固定收益投资</w:t>
            </w:r>
          </w:p>
        </w:tc>
        <w:tc>
          <w:tcPr>
            <w:tcW w:w="1735" w:type="dxa"/>
            <w:shd w:val="clear" w:color="auto" w:fill="auto"/>
            <w:vAlign w:val="center"/>
          </w:tcPr>
          <w:p w:rsidR="009D2D30" w:rsidRDefault="00434B40">
            <w:pPr>
              <w:jc w:val="right"/>
            </w:pPr>
            <w:r>
              <w:t>0.00</w:t>
            </w:r>
          </w:p>
        </w:tc>
        <w:tc>
          <w:tcPr>
            <w:tcW w:w="1788" w:type="dxa"/>
            <w:shd w:val="clear" w:color="auto" w:fill="auto"/>
            <w:vAlign w:val="center"/>
          </w:tcPr>
          <w:p w:rsidR="009D2D30" w:rsidRDefault="00434B40">
            <w:pPr>
              <w:jc w:val="right"/>
            </w:pPr>
            <w:r>
              <w:t>0.00</w:t>
            </w:r>
          </w:p>
        </w:tc>
        <w:tc>
          <w:tcPr>
            <w:tcW w:w="1690" w:type="dxa"/>
            <w:vAlign w:val="center"/>
          </w:tcPr>
          <w:p w:rsidR="009D2D30" w:rsidRDefault="00434B40">
            <w:pPr>
              <w:jc w:val="right"/>
            </w:pPr>
            <w:r>
              <w:t>66,446,684.35</w:t>
            </w:r>
          </w:p>
        </w:tc>
        <w:tc>
          <w:tcPr>
            <w:tcW w:w="1743" w:type="dxa"/>
            <w:vAlign w:val="center"/>
          </w:tcPr>
          <w:p w:rsidR="009D2D30" w:rsidRDefault="00434B40">
            <w:pPr>
              <w:jc w:val="right"/>
            </w:pPr>
            <w:r>
              <w:t>61.46</w:t>
            </w:r>
          </w:p>
        </w:tc>
      </w:tr>
      <w:tr w:rsidR="009D2D30">
        <w:trPr>
          <w:jc w:val="center"/>
        </w:trPr>
        <w:tc>
          <w:tcPr>
            <w:tcW w:w="625" w:type="dxa"/>
            <w:tcBorders>
              <w:top w:val="nil"/>
              <w:left w:val="single" w:sz="4" w:space="0" w:color="auto"/>
              <w:bottom w:val="nil"/>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79" w:type="dxa"/>
            <w:tcBorders>
              <w:top w:val="nil"/>
              <w:left w:val="nil"/>
              <w:bottom w:val="nil"/>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其中：债券</w:t>
            </w:r>
          </w:p>
        </w:tc>
        <w:tc>
          <w:tcPr>
            <w:tcW w:w="1735" w:type="dxa"/>
            <w:shd w:val="clear" w:color="auto" w:fill="auto"/>
            <w:vAlign w:val="center"/>
          </w:tcPr>
          <w:p w:rsidR="009D2D30" w:rsidRDefault="00434B40">
            <w:pPr>
              <w:jc w:val="right"/>
            </w:pPr>
            <w:r>
              <w:t>0.00</w:t>
            </w:r>
          </w:p>
        </w:tc>
        <w:tc>
          <w:tcPr>
            <w:tcW w:w="1788" w:type="dxa"/>
            <w:shd w:val="clear" w:color="auto" w:fill="auto"/>
            <w:vAlign w:val="center"/>
          </w:tcPr>
          <w:p w:rsidR="009D2D30" w:rsidRDefault="00434B40">
            <w:pPr>
              <w:jc w:val="right"/>
            </w:pPr>
            <w:r>
              <w:t>0.00</w:t>
            </w:r>
          </w:p>
        </w:tc>
        <w:tc>
          <w:tcPr>
            <w:tcW w:w="1690" w:type="dxa"/>
            <w:vAlign w:val="center"/>
          </w:tcPr>
          <w:p w:rsidR="009D2D30" w:rsidRDefault="00434B40">
            <w:pPr>
              <w:jc w:val="right"/>
            </w:pPr>
            <w:r>
              <w:t>63,217,649.73</w:t>
            </w:r>
          </w:p>
        </w:tc>
        <w:tc>
          <w:tcPr>
            <w:tcW w:w="1743" w:type="dxa"/>
            <w:vAlign w:val="center"/>
          </w:tcPr>
          <w:p w:rsidR="009D2D30" w:rsidRDefault="00434B40">
            <w:pPr>
              <w:jc w:val="right"/>
            </w:pPr>
            <w:r>
              <w:t>58.47</w:t>
            </w:r>
          </w:p>
        </w:tc>
      </w:tr>
      <w:tr w:rsidR="009D2D30">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79" w:type="dxa"/>
            <w:tcBorders>
              <w:top w:val="single" w:sz="4" w:space="0" w:color="auto"/>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资产支持证券</w:t>
            </w:r>
          </w:p>
        </w:tc>
        <w:tc>
          <w:tcPr>
            <w:tcW w:w="1735" w:type="dxa"/>
            <w:shd w:val="clear" w:color="auto" w:fill="auto"/>
            <w:vAlign w:val="center"/>
          </w:tcPr>
          <w:p w:rsidR="009D2D30" w:rsidRDefault="00434B40">
            <w:pPr>
              <w:jc w:val="right"/>
            </w:pPr>
            <w:r>
              <w:t>0.00</w:t>
            </w:r>
          </w:p>
        </w:tc>
        <w:tc>
          <w:tcPr>
            <w:tcW w:w="1788" w:type="dxa"/>
            <w:shd w:val="clear" w:color="auto" w:fill="auto"/>
            <w:vAlign w:val="center"/>
          </w:tcPr>
          <w:p w:rsidR="009D2D30" w:rsidRDefault="00434B40">
            <w:pPr>
              <w:jc w:val="right"/>
            </w:pPr>
            <w:r>
              <w:t>0.00</w:t>
            </w:r>
          </w:p>
        </w:tc>
        <w:tc>
          <w:tcPr>
            <w:tcW w:w="1690" w:type="dxa"/>
            <w:vAlign w:val="center"/>
          </w:tcPr>
          <w:p w:rsidR="009D2D30" w:rsidRDefault="00434B40">
            <w:pPr>
              <w:jc w:val="right"/>
            </w:pPr>
            <w:r>
              <w:t>3,229,034.61</w:t>
            </w:r>
          </w:p>
        </w:tc>
        <w:tc>
          <w:tcPr>
            <w:tcW w:w="1743" w:type="dxa"/>
            <w:vAlign w:val="center"/>
          </w:tcPr>
          <w:p w:rsidR="009D2D30" w:rsidRDefault="00434B40">
            <w:pPr>
              <w:jc w:val="right"/>
            </w:pPr>
            <w:r>
              <w:t>2.99</w:t>
            </w: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4</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金融衍生品投资</w:t>
            </w:r>
          </w:p>
        </w:tc>
        <w:tc>
          <w:tcPr>
            <w:tcW w:w="1735" w:type="dxa"/>
            <w:shd w:val="clear" w:color="auto" w:fill="auto"/>
            <w:vAlign w:val="center"/>
          </w:tcPr>
          <w:p w:rsidR="009D2D30" w:rsidRDefault="00434B40">
            <w:pPr>
              <w:jc w:val="right"/>
            </w:pPr>
            <w:r>
              <w:t>0.00</w:t>
            </w:r>
          </w:p>
        </w:tc>
        <w:tc>
          <w:tcPr>
            <w:tcW w:w="1788" w:type="dxa"/>
            <w:shd w:val="clear" w:color="auto" w:fill="auto"/>
            <w:vAlign w:val="center"/>
          </w:tcPr>
          <w:p w:rsidR="009D2D30" w:rsidRDefault="00434B40">
            <w:pPr>
              <w:jc w:val="right"/>
            </w:pPr>
            <w:r>
              <w:t>0.00</w:t>
            </w:r>
          </w:p>
        </w:tc>
        <w:tc>
          <w:tcPr>
            <w:tcW w:w="1690" w:type="dxa"/>
            <w:vAlign w:val="center"/>
          </w:tcPr>
          <w:p w:rsidR="009D2D30" w:rsidRDefault="00434B40">
            <w:pPr>
              <w:jc w:val="right"/>
            </w:pPr>
            <w:r>
              <w:t>0.00</w:t>
            </w:r>
          </w:p>
        </w:tc>
        <w:tc>
          <w:tcPr>
            <w:tcW w:w="1743" w:type="dxa"/>
            <w:vAlign w:val="center"/>
          </w:tcPr>
          <w:p w:rsidR="009D2D30" w:rsidRDefault="00434B40">
            <w:pPr>
              <w:jc w:val="right"/>
            </w:pPr>
            <w:r>
              <w:t>0.00</w:t>
            </w: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其中：远期</w:t>
            </w:r>
          </w:p>
        </w:tc>
        <w:tc>
          <w:tcPr>
            <w:tcW w:w="1735" w:type="dxa"/>
            <w:shd w:val="clear" w:color="auto" w:fill="auto"/>
            <w:vAlign w:val="center"/>
          </w:tcPr>
          <w:p w:rsidR="009D2D30" w:rsidRDefault="009D2D30">
            <w:pPr>
              <w:jc w:val="right"/>
            </w:pPr>
          </w:p>
        </w:tc>
        <w:tc>
          <w:tcPr>
            <w:tcW w:w="1788" w:type="dxa"/>
            <w:shd w:val="clear" w:color="auto" w:fill="auto"/>
            <w:vAlign w:val="center"/>
          </w:tcPr>
          <w:p w:rsidR="009D2D30" w:rsidRDefault="009D2D30">
            <w:pPr>
              <w:jc w:val="right"/>
            </w:pPr>
          </w:p>
        </w:tc>
        <w:tc>
          <w:tcPr>
            <w:tcW w:w="1690" w:type="dxa"/>
            <w:vAlign w:val="center"/>
          </w:tcPr>
          <w:p w:rsidR="009D2D30" w:rsidRDefault="009D2D30">
            <w:pPr>
              <w:jc w:val="right"/>
            </w:pPr>
          </w:p>
        </w:tc>
        <w:tc>
          <w:tcPr>
            <w:tcW w:w="1743" w:type="dxa"/>
            <w:vAlign w:val="center"/>
          </w:tcPr>
          <w:p w:rsidR="009D2D30" w:rsidRDefault="009D2D30">
            <w:pPr>
              <w:jc w:val="right"/>
            </w:pP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期货</w:t>
            </w:r>
          </w:p>
        </w:tc>
        <w:tc>
          <w:tcPr>
            <w:tcW w:w="1735" w:type="dxa"/>
            <w:shd w:val="clear" w:color="auto" w:fill="auto"/>
            <w:vAlign w:val="center"/>
          </w:tcPr>
          <w:p w:rsidR="009D2D30" w:rsidRDefault="009D2D30">
            <w:pPr>
              <w:jc w:val="right"/>
            </w:pPr>
          </w:p>
        </w:tc>
        <w:tc>
          <w:tcPr>
            <w:tcW w:w="1788" w:type="dxa"/>
            <w:shd w:val="clear" w:color="auto" w:fill="auto"/>
            <w:vAlign w:val="center"/>
          </w:tcPr>
          <w:p w:rsidR="009D2D30" w:rsidRDefault="009D2D30">
            <w:pPr>
              <w:jc w:val="right"/>
            </w:pPr>
          </w:p>
        </w:tc>
        <w:tc>
          <w:tcPr>
            <w:tcW w:w="1690" w:type="dxa"/>
            <w:vAlign w:val="center"/>
          </w:tcPr>
          <w:p w:rsidR="009D2D30" w:rsidRDefault="009D2D30">
            <w:pPr>
              <w:jc w:val="right"/>
            </w:pPr>
          </w:p>
        </w:tc>
        <w:tc>
          <w:tcPr>
            <w:tcW w:w="1743" w:type="dxa"/>
            <w:vAlign w:val="center"/>
          </w:tcPr>
          <w:p w:rsidR="009D2D30" w:rsidRDefault="009D2D30">
            <w:pPr>
              <w:jc w:val="right"/>
            </w:pP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9D2D30">
            <w:pPr>
              <w:widowControl/>
              <w:jc w:val="center"/>
              <w:rPr>
                <w:rFonts w:ascii="宋体" w:hAnsi="宋体" w:cs="宋体"/>
                <w:kern w:val="0"/>
                <w:sz w:val="22"/>
                <w:szCs w:val="22"/>
              </w:rPr>
            </w:pP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期权</w:t>
            </w:r>
          </w:p>
        </w:tc>
        <w:tc>
          <w:tcPr>
            <w:tcW w:w="1735" w:type="dxa"/>
            <w:shd w:val="clear" w:color="auto" w:fill="auto"/>
            <w:vAlign w:val="center"/>
          </w:tcPr>
          <w:p w:rsidR="009D2D30" w:rsidRDefault="00434B40">
            <w:pPr>
              <w:jc w:val="right"/>
            </w:pPr>
            <w:r>
              <w:t>0.00</w:t>
            </w:r>
          </w:p>
        </w:tc>
        <w:tc>
          <w:tcPr>
            <w:tcW w:w="1788" w:type="dxa"/>
            <w:shd w:val="clear" w:color="auto" w:fill="auto"/>
            <w:vAlign w:val="center"/>
          </w:tcPr>
          <w:p w:rsidR="009D2D30" w:rsidRDefault="00434B40">
            <w:pPr>
              <w:jc w:val="right"/>
            </w:pPr>
            <w:r>
              <w:t>0.00</w:t>
            </w:r>
          </w:p>
        </w:tc>
        <w:tc>
          <w:tcPr>
            <w:tcW w:w="1690" w:type="dxa"/>
            <w:vAlign w:val="center"/>
          </w:tcPr>
          <w:p w:rsidR="009D2D30" w:rsidRDefault="00434B40">
            <w:pPr>
              <w:jc w:val="right"/>
            </w:pPr>
            <w:r>
              <w:t>0.00</w:t>
            </w:r>
          </w:p>
        </w:tc>
        <w:tc>
          <w:tcPr>
            <w:tcW w:w="1743" w:type="dxa"/>
            <w:vAlign w:val="center"/>
          </w:tcPr>
          <w:p w:rsidR="009D2D30" w:rsidRDefault="00434B40">
            <w:pPr>
              <w:jc w:val="right"/>
            </w:pPr>
            <w:r>
              <w:t>0.00</w:t>
            </w: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权证</w:t>
            </w:r>
          </w:p>
        </w:tc>
        <w:tc>
          <w:tcPr>
            <w:tcW w:w="1735" w:type="dxa"/>
            <w:shd w:val="clear" w:color="auto" w:fill="auto"/>
            <w:vAlign w:val="center"/>
          </w:tcPr>
          <w:p w:rsidR="009D2D30" w:rsidRDefault="009D2D30">
            <w:pPr>
              <w:jc w:val="right"/>
            </w:pPr>
          </w:p>
        </w:tc>
        <w:tc>
          <w:tcPr>
            <w:tcW w:w="1788" w:type="dxa"/>
            <w:shd w:val="clear" w:color="auto" w:fill="auto"/>
            <w:vAlign w:val="center"/>
          </w:tcPr>
          <w:p w:rsidR="009D2D30" w:rsidRDefault="009D2D30">
            <w:pPr>
              <w:jc w:val="right"/>
            </w:pPr>
          </w:p>
        </w:tc>
        <w:tc>
          <w:tcPr>
            <w:tcW w:w="1690" w:type="dxa"/>
            <w:vAlign w:val="center"/>
          </w:tcPr>
          <w:p w:rsidR="009D2D30" w:rsidRDefault="009D2D30">
            <w:pPr>
              <w:jc w:val="right"/>
            </w:pPr>
          </w:p>
        </w:tc>
        <w:tc>
          <w:tcPr>
            <w:tcW w:w="1743" w:type="dxa"/>
            <w:vAlign w:val="center"/>
          </w:tcPr>
          <w:p w:rsidR="009D2D30" w:rsidRDefault="009D2D30">
            <w:pPr>
              <w:jc w:val="right"/>
            </w:pP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5</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买入返售金融资产</w:t>
            </w:r>
          </w:p>
        </w:tc>
        <w:tc>
          <w:tcPr>
            <w:tcW w:w="1735" w:type="dxa"/>
            <w:shd w:val="clear" w:color="auto" w:fill="auto"/>
            <w:vAlign w:val="center"/>
          </w:tcPr>
          <w:p w:rsidR="009D2D30" w:rsidRDefault="00434B40">
            <w:pPr>
              <w:jc w:val="right"/>
            </w:pPr>
            <w:r>
              <w:t>0.00</w:t>
            </w:r>
          </w:p>
        </w:tc>
        <w:tc>
          <w:tcPr>
            <w:tcW w:w="1788" w:type="dxa"/>
            <w:shd w:val="clear" w:color="auto" w:fill="auto"/>
            <w:vAlign w:val="center"/>
          </w:tcPr>
          <w:p w:rsidR="009D2D30" w:rsidRDefault="00434B40">
            <w:pPr>
              <w:jc w:val="right"/>
            </w:pPr>
            <w:r>
              <w:t>0.00</w:t>
            </w:r>
          </w:p>
        </w:tc>
        <w:tc>
          <w:tcPr>
            <w:tcW w:w="1690" w:type="dxa"/>
            <w:vAlign w:val="center"/>
          </w:tcPr>
          <w:p w:rsidR="009D2D30" w:rsidRDefault="00434B40">
            <w:pPr>
              <w:jc w:val="right"/>
            </w:pPr>
            <w:r>
              <w:t>41,236,549.97</w:t>
            </w:r>
          </w:p>
        </w:tc>
        <w:tc>
          <w:tcPr>
            <w:tcW w:w="1743" w:type="dxa"/>
            <w:vAlign w:val="center"/>
          </w:tcPr>
          <w:p w:rsidR="009D2D30" w:rsidRDefault="00434B40">
            <w:pPr>
              <w:jc w:val="right"/>
            </w:pPr>
            <w:r>
              <w:t>38.14</w:t>
            </w: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其中：买断式回购的买入返售金融资产</w:t>
            </w:r>
          </w:p>
        </w:tc>
        <w:tc>
          <w:tcPr>
            <w:tcW w:w="1735" w:type="dxa"/>
            <w:shd w:val="clear" w:color="auto" w:fill="auto"/>
            <w:vAlign w:val="center"/>
          </w:tcPr>
          <w:p w:rsidR="009D2D30" w:rsidRDefault="00434B40">
            <w:pPr>
              <w:jc w:val="right"/>
            </w:pPr>
            <w:r>
              <w:t>0.00</w:t>
            </w:r>
          </w:p>
        </w:tc>
        <w:tc>
          <w:tcPr>
            <w:tcW w:w="1788" w:type="dxa"/>
            <w:shd w:val="clear" w:color="auto" w:fill="auto"/>
            <w:vAlign w:val="center"/>
          </w:tcPr>
          <w:p w:rsidR="009D2D30" w:rsidRDefault="00434B40">
            <w:pPr>
              <w:jc w:val="right"/>
            </w:pPr>
            <w:r>
              <w:t>0.00</w:t>
            </w:r>
          </w:p>
        </w:tc>
        <w:tc>
          <w:tcPr>
            <w:tcW w:w="1690" w:type="dxa"/>
            <w:vAlign w:val="center"/>
          </w:tcPr>
          <w:p w:rsidR="009D2D30" w:rsidRDefault="00434B40">
            <w:pPr>
              <w:jc w:val="right"/>
            </w:pPr>
            <w:r>
              <w:t>0.00</w:t>
            </w:r>
          </w:p>
        </w:tc>
        <w:tc>
          <w:tcPr>
            <w:tcW w:w="1743" w:type="dxa"/>
            <w:vAlign w:val="center"/>
          </w:tcPr>
          <w:p w:rsidR="009D2D30" w:rsidRDefault="00434B40">
            <w:pPr>
              <w:jc w:val="right"/>
            </w:pPr>
            <w:r>
              <w:t>0.00</w:t>
            </w: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6</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货币市场工具</w:t>
            </w:r>
          </w:p>
        </w:tc>
        <w:tc>
          <w:tcPr>
            <w:tcW w:w="1735" w:type="dxa"/>
            <w:shd w:val="clear" w:color="auto" w:fill="auto"/>
            <w:vAlign w:val="center"/>
          </w:tcPr>
          <w:p w:rsidR="009D2D30" w:rsidRDefault="009D2D30">
            <w:pPr>
              <w:jc w:val="right"/>
            </w:pPr>
          </w:p>
        </w:tc>
        <w:tc>
          <w:tcPr>
            <w:tcW w:w="1788" w:type="dxa"/>
            <w:shd w:val="clear" w:color="auto" w:fill="auto"/>
            <w:vAlign w:val="center"/>
          </w:tcPr>
          <w:p w:rsidR="009D2D30" w:rsidRDefault="009D2D30">
            <w:pPr>
              <w:jc w:val="right"/>
            </w:pPr>
          </w:p>
        </w:tc>
        <w:tc>
          <w:tcPr>
            <w:tcW w:w="1690" w:type="dxa"/>
            <w:vAlign w:val="center"/>
          </w:tcPr>
          <w:p w:rsidR="009D2D30" w:rsidRDefault="009D2D30">
            <w:pPr>
              <w:jc w:val="right"/>
            </w:pPr>
          </w:p>
        </w:tc>
        <w:tc>
          <w:tcPr>
            <w:tcW w:w="1743" w:type="dxa"/>
            <w:vAlign w:val="center"/>
          </w:tcPr>
          <w:p w:rsidR="009D2D30" w:rsidRDefault="009D2D30">
            <w:pPr>
              <w:jc w:val="right"/>
            </w:pP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7</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银行存款和结算备付金合计</w:t>
            </w:r>
          </w:p>
        </w:tc>
        <w:tc>
          <w:tcPr>
            <w:tcW w:w="1735" w:type="dxa"/>
            <w:shd w:val="clear" w:color="auto" w:fill="auto"/>
            <w:vAlign w:val="center"/>
          </w:tcPr>
          <w:p w:rsidR="009D2D30" w:rsidRDefault="00434B40">
            <w:pPr>
              <w:jc w:val="right"/>
            </w:pPr>
            <w:r>
              <w:t>197.53</w:t>
            </w:r>
          </w:p>
        </w:tc>
        <w:tc>
          <w:tcPr>
            <w:tcW w:w="1788" w:type="dxa"/>
            <w:shd w:val="clear" w:color="auto" w:fill="auto"/>
            <w:vAlign w:val="center"/>
          </w:tcPr>
          <w:p w:rsidR="009D2D30" w:rsidRDefault="00434B40">
            <w:pPr>
              <w:jc w:val="right"/>
            </w:pPr>
            <w:r>
              <w:t>0.00</w:t>
            </w:r>
          </w:p>
        </w:tc>
        <w:tc>
          <w:tcPr>
            <w:tcW w:w="1690" w:type="dxa"/>
            <w:vAlign w:val="center"/>
          </w:tcPr>
          <w:p w:rsidR="009D2D30" w:rsidRDefault="00434B40">
            <w:pPr>
              <w:jc w:val="right"/>
            </w:pPr>
            <w:r>
              <w:t>479,187.45</w:t>
            </w:r>
          </w:p>
        </w:tc>
        <w:tc>
          <w:tcPr>
            <w:tcW w:w="1743" w:type="dxa"/>
            <w:vAlign w:val="center"/>
          </w:tcPr>
          <w:p w:rsidR="009D2D30" w:rsidRDefault="00434B40">
            <w:pPr>
              <w:jc w:val="right"/>
            </w:pPr>
            <w:r>
              <w:t>0.44</w:t>
            </w: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8</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拆放同业</w:t>
            </w:r>
          </w:p>
        </w:tc>
        <w:tc>
          <w:tcPr>
            <w:tcW w:w="1735" w:type="dxa"/>
            <w:shd w:val="clear" w:color="auto" w:fill="auto"/>
            <w:vAlign w:val="center"/>
          </w:tcPr>
          <w:p w:rsidR="009D2D30" w:rsidRDefault="00434B40">
            <w:pPr>
              <w:jc w:val="right"/>
            </w:pPr>
            <w:r>
              <w:t>0.00</w:t>
            </w:r>
          </w:p>
        </w:tc>
        <w:tc>
          <w:tcPr>
            <w:tcW w:w="1788" w:type="dxa"/>
            <w:shd w:val="clear" w:color="auto" w:fill="auto"/>
            <w:vAlign w:val="center"/>
          </w:tcPr>
          <w:p w:rsidR="009D2D30" w:rsidRDefault="00434B40">
            <w:pPr>
              <w:jc w:val="right"/>
            </w:pPr>
            <w:r>
              <w:t>0.00</w:t>
            </w:r>
          </w:p>
        </w:tc>
        <w:tc>
          <w:tcPr>
            <w:tcW w:w="1690" w:type="dxa"/>
            <w:vAlign w:val="center"/>
          </w:tcPr>
          <w:p w:rsidR="009D2D30" w:rsidRDefault="00434B40">
            <w:pPr>
              <w:jc w:val="right"/>
            </w:pPr>
            <w:r>
              <w:t>0.00</w:t>
            </w:r>
          </w:p>
        </w:tc>
        <w:tc>
          <w:tcPr>
            <w:tcW w:w="1743" w:type="dxa"/>
            <w:vAlign w:val="center"/>
          </w:tcPr>
          <w:p w:rsidR="009D2D30" w:rsidRDefault="00434B40">
            <w:pPr>
              <w:jc w:val="right"/>
            </w:pPr>
            <w:r>
              <w:t>0.00</w:t>
            </w: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hint="eastAsia"/>
                <w:kern w:val="0"/>
                <w:sz w:val="22"/>
                <w:szCs w:val="22"/>
              </w:rPr>
              <w:t>9</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资管</w:t>
            </w:r>
            <w:r>
              <w:rPr>
                <w:rFonts w:ascii="宋体" w:hAnsi="宋体" w:cs="宋体"/>
                <w:kern w:val="0"/>
                <w:sz w:val="22"/>
                <w:szCs w:val="22"/>
              </w:rPr>
              <w:t>产品</w:t>
            </w:r>
          </w:p>
        </w:tc>
        <w:tc>
          <w:tcPr>
            <w:tcW w:w="1735" w:type="dxa"/>
            <w:shd w:val="clear" w:color="auto" w:fill="auto"/>
            <w:vAlign w:val="center"/>
          </w:tcPr>
          <w:p w:rsidR="009D2D30" w:rsidRDefault="00434B40">
            <w:pPr>
              <w:jc w:val="right"/>
            </w:pPr>
            <w:r>
              <w:t>108,122,019.68</w:t>
            </w:r>
          </w:p>
        </w:tc>
        <w:tc>
          <w:tcPr>
            <w:tcW w:w="1788" w:type="dxa"/>
            <w:shd w:val="clear" w:color="auto" w:fill="auto"/>
            <w:vAlign w:val="center"/>
          </w:tcPr>
          <w:p w:rsidR="009D2D30" w:rsidRDefault="00434B40">
            <w:pPr>
              <w:jc w:val="right"/>
            </w:pPr>
            <w:r>
              <w:t>100.00</w:t>
            </w:r>
          </w:p>
        </w:tc>
        <w:tc>
          <w:tcPr>
            <w:tcW w:w="1690" w:type="dxa"/>
            <w:vAlign w:val="center"/>
          </w:tcPr>
          <w:p w:rsidR="009D2D30" w:rsidRDefault="00434B40">
            <w:pPr>
              <w:jc w:val="right"/>
            </w:pPr>
            <w:r>
              <w:t>0.00</w:t>
            </w:r>
          </w:p>
        </w:tc>
        <w:tc>
          <w:tcPr>
            <w:tcW w:w="1743" w:type="dxa"/>
            <w:vAlign w:val="center"/>
          </w:tcPr>
          <w:p w:rsidR="009D2D30" w:rsidRDefault="00434B40">
            <w:pPr>
              <w:jc w:val="right"/>
            </w:pPr>
            <w:r>
              <w:t>0.00</w:t>
            </w:r>
          </w:p>
        </w:tc>
      </w:tr>
      <w:tr w:rsidR="009D2D30">
        <w:trPr>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9D2D30" w:rsidRDefault="00434B40">
            <w:pPr>
              <w:widowControl/>
              <w:jc w:val="center"/>
              <w:rPr>
                <w:rFonts w:ascii="宋体" w:hAnsi="宋体" w:cs="宋体"/>
                <w:kern w:val="0"/>
                <w:sz w:val="22"/>
                <w:szCs w:val="22"/>
              </w:rPr>
            </w:pPr>
            <w:r>
              <w:rPr>
                <w:rFonts w:ascii="宋体" w:hAnsi="宋体" w:cs="宋体"/>
                <w:kern w:val="0"/>
                <w:sz w:val="22"/>
                <w:szCs w:val="22"/>
              </w:rPr>
              <w:t>10</w:t>
            </w:r>
          </w:p>
        </w:tc>
        <w:tc>
          <w:tcPr>
            <w:tcW w:w="1479" w:type="dxa"/>
            <w:tcBorders>
              <w:top w:val="nil"/>
              <w:left w:val="nil"/>
              <w:bottom w:val="single" w:sz="4" w:space="0" w:color="auto"/>
              <w:right w:val="single" w:sz="4" w:space="0" w:color="auto"/>
            </w:tcBorders>
            <w:shd w:val="clear" w:color="auto" w:fill="auto"/>
            <w:vAlign w:val="center"/>
          </w:tcPr>
          <w:p w:rsidR="009D2D30" w:rsidRDefault="00434B40">
            <w:pPr>
              <w:widowControl/>
              <w:rPr>
                <w:rFonts w:ascii="宋体" w:hAnsi="宋体" w:cs="宋体"/>
                <w:kern w:val="0"/>
                <w:sz w:val="22"/>
                <w:szCs w:val="22"/>
              </w:rPr>
            </w:pPr>
            <w:r>
              <w:rPr>
                <w:rFonts w:ascii="宋体" w:hAnsi="宋体" w:cs="宋体" w:hint="eastAsia"/>
                <w:kern w:val="0"/>
                <w:sz w:val="22"/>
                <w:szCs w:val="22"/>
              </w:rPr>
              <w:t>其他资产</w:t>
            </w:r>
          </w:p>
        </w:tc>
        <w:tc>
          <w:tcPr>
            <w:tcW w:w="1735" w:type="dxa"/>
            <w:shd w:val="clear" w:color="auto" w:fill="auto"/>
            <w:vAlign w:val="center"/>
          </w:tcPr>
          <w:p w:rsidR="009D2D30" w:rsidRDefault="00434B40">
            <w:pPr>
              <w:jc w:val="right"/>
            </w:pPr>
            <w:r>
              <w:t>0.00</w:t>
            </w:r>
          </w:p>
        </w:tc>
        <w:tc>
          <w:tcPr>
            <w:tcW w:w="1788" w:type="dxa"/>
            <w:shd w:val="clear" w:color="auto" w:fill="auto"/>
            <w:vAlign w:val="center"/>
          </w:tcPr>
          <w:p w:rsidR="009D2D30" w:rsidRDefault="00434B40">
            <w:pPr>
              <w:jc w:val="right"/>
            </w:pPr>
            <w:r>
              <w:t>0.00</w:t>
            </w:r>
          </w:p>
        </w:tc>
        <w:tc>
          <w:tcPr>
            <w:tcW w:w="1690" w:type="dxa"/>
            <w:vAlign w:val="center"/>
          </w:tcPr>
          <w:p w:rsidR="009D2D30" w:rsidRDefault="00434B40">
            <w:pPr>
              <w:jc w:val="right"/>
            </w:pPr>
            <w:r>
              <w:t>441.33</w:t>
            </w:r>
          </w:p>
        </w:tc>
        <w:tc>
          <w:tcPr>
            <w:tcW w:w="1743" w:type="dxa"/>
            <w:vAlign w:val="center"/>
          </w:tcPr>
          <w:p w:rsidR="009D2D30" w:rsidRDefault="00434B40">
            <w:pPr>
              <w:jc w:val="right"/>
            </w:pPr>
            <w:r>
              <w:t>0.00</w:t>
            </w:r>
          </w:p>
        </w:tc>
      </w:tr>
      <w:tr w:rsidR="009D2D30">
        <w:trPr>
          <w:jc w:val="center"/>
        </w:trPr>
        <w:tc>
          <w:tcPr>
            <w:tcW w:w="625" w:type="dxa"/>
            <w:shd w:val="clear" w:color="auto" w:fill="auto"/>
          </w:tcPr>
          <w:p w:rsidR="009D2D30" w:rsidRDefault="009D2D30">
            <w:pPr>
              <w:jc w:val="left"/>
              <w:rPr>
                <w:rFonts w:ascii="宋体" w:hAnsi="宋体"/>
                <w:szCs w:val="21"/>
              </w:rPr>
            </w:pPr>
          </w:p>
        </w:tc>
        <w:tc>
          <w:tcPr>
            <w:tcW w:w="1479" w:type="dxa"/>
            <w:shd w:val="clear" w:color="auto" w:fill="auto"/>
          </w:tcPr>
          <w:p w:rsidR="009D2D30" w:rsidRDefault="00434B40">
            <w:pPr>
              <w:jc w:val="left"/>
              <w:rPr>
                <w:rFonts w:ascii="宋体" w:hAnsi="宋体"/>
                <w:szCs w:val="21"/>
              </w:rPr>
            </w:pPr>
            <w:r>
              <w:rPr>
                <w:rFonts w:ascii="宋体" w:hAnsi="宋体" w:hint="eastAsia"/>
                <w:szCs w:val="21"/>
              </w:rPr>
              <w:t>合计</w:t>
            </w:r>
          </w:p>
        </w:tc>
        <w:tc>
          <w:tcPr>
            <w:tcW w:w="1735" w:type="dxa"/>
            <w:shd w:val="clear" w:color="auto" w:fill="auto"/>
          </w:tcPr>
          <w:p w:rsidR="009D2D30" w:rsidRDefault="00434B40">
            <w:pPr>
              <w:jc w:val="right"/>
            </w:pPr>
            <w:r>
              <w:t>108,122,217.21</w:t>
            </w:r>
          </w:p>
        </w:tc>
        <w:tc>
          <w:tcPr>
            <w:tcW w:w="1788" w:type="dxa"/>
            <w:shd w:val="clear" w:color="auto" w:fill="auto"/>
          </w:tcPr>
          <w:p w:rsidR="009D2D30" w:rsidRDefault="00434B40">
            <w:pPr>
              <w:jc w:val="right"/>
            </w:pPr>
            <w:r>
              <w:t>100.00</w:t>
            </w:r>
          </w:p>
        </w:tc>
        <w:tc>
          <w:tcPr>
            <w:tcW w:w="1690" w:type="dxa"/>
          </w:tcPr>
          <w:p w:rsidR="009D2D30" w:rsidRDefault="00434B40">
            <w:pPr>
              <w:jc w:val="right"/>
            </w:pPr>
            <w:r>
              <w:t>108,162,863.09</w:t>
            </w:r>
          </w:p>
        </w:tc>
        <w:tc>
          <w:tcPr>
            <w:tcW w:w="1743" w:type="dxa"/>
          </w:tcPr>
          <w:p w:rsidR="009D2D30" w:rsidRDefault="00434B40">
            <w:pPr>
              <w:jc w:val="right"/>
            </w:pPr>
            <w:r>
              <w:t>100.04</w:t>
            </w:r>
          </w:p>
        </w:tc>
      </w:tr>
    </w:tbl>
    <w:p w:rsidR="009D2D30" w:rsidRDefault="009D2D30">
      <w:pPr>
        <w:ind w:leftChars="200" w:left="420"/>
        <w:jc w:val="left"/>
        <w:rPr>
          <w:rFonts w:ascii="宋体" w:hAnsi="宋体"/>
          <w:sz w:val="24"/>
        </w:rPr>
      </w:pPr>
    </w:p>
    <w:p w:rsidR="009D2D30" w:rsidRDefault="00434B40">
      <w:pPr>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：间接投资占产品总资产的比例（</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）为占本产品总资产的比例（</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rsidR="009D2D30" w:rsidRDefault="00434B40">
      <w:pPr>
        <w:pStyle w:val="XBRLTitle2"/>
        <w:numPr>
          <w:ilvl w:val="1"/>
          <w:numId w:val="0"/>
        </w:numPr>
        <w:spacing w:before="156" w:after="156"/>
        <w:rPr>
          <w:b w:val="0"/>
        </w:rPr>
      </w:pPr>
      <w:r>
        <w:rPr>
          <w:rFonts w:hint="eastAsia"/>
          <w:b w:val="0"/>
          <w:lang w:val="en-US"/>
        </w:rPr>
        <w:t>3.2</w:t>
      </w:r>
      <w:r>
        <w:rPr>
          <w:rFonts w:hint="eastAsia"/>
          <w:b w:val="0"/>
        </w:rPr>
        <w:t>投资</w:t>
      </w:r>
      <w:r>
        <w:rPr>
          <w:b w:val="0"/>
        </w:rPr>
        <w:t>组合流动</w:t>
      </w:r>
      <w:r>
        <w:rPr>
          <w:rFonts w:hint="eastAsia"/>
          <w:b w:val="0"/>
        </w:rPr>
        <w:t>性</w:t>
      </w:r>
      <w:r>
        <w:rPr>
          <w:b w:val="0"/>
        </w:rPr>
        <w:t>风险分析</w:t>
      </w:r>
    </w:p>
    <w:p w:rsidR="009D2D30" w:rsidRDefault="00434B40">
      <w:pPr>
        <w:spacing w:line="560" w:lineRule="exact"/>
        <w:ind w:firstLineChars="200" w:firstLine="480"/>
        <w:jc w:val="left"/>
        <w:rPr>
          <w:rFonts w:ascii="宋体" w:hAnsi="宋体"/>
          <w:bCs/>
          <w:kern w:val="28"/>
          <w:sz w:val="24"/>
          <w:szCs w:val="24"/>
        </w:rPr>
      </w:pPr>
      <w:r>
        <w:rPr>
          <w:rFonts w:ascii="宋体" w:hAnsi="宋体" w:hint="eastAsia"/>
          <w:bCs/>
          <w:kern w:val="28"/>
          <w:sz w:val="24"/>
          <w:szCs w:val="24"/>
        </w:rPr>
        <w:t>流动性风险是指产品在履行与金融负债有关的义务时遇到资金短缺风险。本产品的流动性风险主要来自于若投资品种所在的交易市场不活跃，可能带来资产变现困难或产品持仓资产在市场出现剧烈波动的情况下难以以合理价格变现的风险。</w:t>
      </w:r>
    </w:p>
    <w:p w:rsidR="009D2D30" w:rsidRDefault="00434B40">
      <w:pPr>
        <w:spacing w:line="560" w:lineRule="exact"/>
        <w:ind w:firstLineChars="200" w:firstLine="480"/>
        <w:jc w:val="left"/>
        <w:rPr>
          <w:rFonts w:ascii="宋体" w:hAnsi="宋体"/>
          <w:sz w:val="24"/>
        </w:rPr>
      </w:pPr>
      <w:r>
        <w:rPr>
          <w:rFonts w:ascii="宋体" w:hAnsi="宋体" w:hint="eastAsia"/>
          <w:bCs/>
          <w:kern w:val="28"/>
          <w:sz w:val="24"/>
          <w:szCs w:val="24"/>
        </w:rPr>
        <w:t>为防范无法支付到期赎回款而产生的流动性风险，本产品管理人将合理安排所投</w:t>
      </w:r>
      <w:r>
        <w:rPr>
          <w:rFonts w:ascii="宋体" w:hAnsi="宋体" w:hint="eastAsia"/>
          <w:bCs/>
          <w:kern w:val="28"/>
          <w:sz w:val="24"/>
          <w:szCs w:val="24"/>
        </w:rPr>
        <w:lastRenderedPageBreak/>
        <w:t>资资产期限，产品到期前完成所投资组合中相关资产变现，尽可能降低产品流动性风险，有限保障产品持有人利益。</w:t>
      </w:r>
    </w:p>
    <w:p w:rsidR="009D2D30" w:rsidRDefault="00434B40">
      <w:pPr>
        <w:pStyle w:val="XBRLTitle2"/>
        <w:numPr>
          <w:ilvl w:val="0"/>
          <w:numId w:val="0"/>
        </w:numPr>
        <w:spacing w:before="156" w:after="156" w:line="560" w:lineRule="exact"/>
        <w:rPr>
          <w:rFonts w:ascii="宋体" w:hAnsi="宋体"/>
          <w:b w:val="0"/>
          <w:szCs w:val="24"/>
          <w:lang w:val="en-US"/>
        </w:rPr>
      </w:pPr>
      <w:r>
        <w:rPr>
          <w:rFonts w:ascii="宋体" w:hAnsi="宋体" w:hint="eastAsia"/>
          <w:b w:val="0"/>
          <w:szCs w:val="24"/>
          <w:lang w:val="en-US"/>
        </w:rPr>
        <w:t>3.3</w:t>
      </w:r>
      <w:r>
        <w:rPr>
          <w:rFonts w:ascii="宋体" w:hAnsi="宋体" w:hint="eastAsia"/>
          <w:b w:val="0"/>
          <w:szCs w:val="24"/>
          <w:lang w:val="en-US"/>
        </w:rPr>
        <w:t>报告期末占资产净值比例大小排序的前十项资产明细</w:t>
      </w:r>
    </w:p>
    <w:p w:rsidR="009D2D30" w:rsidRDefault="00434B40">
      <w:pPr>
        <w:jc w:val="right"/>
        <w:rPr>
          <w:rFonts w:ascii="宋体" w:hAnsi="宋体"/>
        </w:rPr>
      </w:pPr>
      <w:r>
        <w:rPr>
          <w:rFonts w:ascii="宋体" w:hAnsi="宋体" w:hint="eastAsia"/>
        </w:rPr>
        <w:t>金额单位：元</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3159"/>
        <w:gridCol w:w="2693"/>
        <w:gridCol w:w="2431"/>
      </w:tblGrid>
      <w:tr w:rsidR="009D2D30">
        <w:trPr>
          <w:trHeight w:val="744"/>
          <w:jc w:val="center"/>
        </w:trPr>
        <w:tc>
          <w:tcPr>
            <w:tcW w:w="777" w:type="dxa"/>
            <w:shd w:val="clear" w:color="auto" w:fill="D9D9D9"/>
            <w:vAlign w:val="center"/>
          </w:tcPr>
          <w:p w:rsidR="009D2D30" w:rsidRDefault="00434B40">
            <w:pPr>
              <w:jc w:val="center"/>
              <w:rPr>
                <w:rFonts w:ascii="宋体" w:hAnsi="宋体"/>
                <w:b/>
                <w:szCs w:val="21"/>
              </w:rPr>
            </w:pPr>
            <w:r>
              <w:rPr>
                <w:rFonts w:ascii="宋体" w:hAnsi="宋体" w:hint="eastAsia"/>
                <w:b/>
                <w:szCs w:val="21"/>
              </w:rPr>
              <w:t>序号</w:t>
            </w:r>
          </w:p>
        </w:tc>
        <w:tc>
          <w:tcPr>
            <w:tcW w:w="3159" w:type="dxa"/>
            <w:shd w:val="clear" w:color="auto" w:fill="D9D9D9"/>
            <w:vAlign w:val="center"/>
          </w:tcPr>
          <w:p w:rsidR="009D2D30" w:rsidRDefault="00434B40">
            <w:pPr>
              <w:jc w:val="center"/>
              <w:rPr>
                <w:rFonts w:ascii="宋体" w:hAnsi="宋体"/>
                <w:b/>
                <w:szCs w:val="21"/>
              </w:rPr>
            </w:pPr>
            <w:r>
              <w:rPr>
                <w:rFonts w:ascii="宋体" w:hAnsi="宋体" w:hint="eastAsia"/>
                <w:b/>
                <w:szCs w:val="21"/>
              </w:rPr>
              <w:t>资产名称</w:t>
            </w:r>
          </w:p>
        </w:tc>
        <w:tc>
          <w:tcPr>
            <w:tcW w:w="2693" w:type="dxa"/>
            <w:shd w:val="clear" w:color="auto" w:fill="D9D9D9"/>
            <w:vAlign w:val="center"/>
          </w:tcPr>
          <w:p w:rsidR="009D2D30" w:rsidRDefault="00434B40">
            <w:pPr>
              <w:jc w:val="center"/>
              <w:rPr>
                <w:rFonts w:ascii="宋体" w:hAnsi="宋体"/>
                <w:b/>
                <w:szCs w:val="21"/>
              </w:rPr>
            </w:pPr>
            <w:r>
              <w:rPr>
                <w:rFonts w:ascii="宋体" w:hAnsi="宋体" w:hint="eastAsia"/>
                <w:b/>
                <w:szCs w:val="21"/>
              </w:rPr>
              <w:t>金额</w:t>
            </w:r>
          </w:p>
        </w:tc>
        <w:tc>
          <w:tcPr>
            <w:tcW w:w="2431" w:type="dxa"/>
            <w:shd w:val="clear" w:color="auto" w:fill="D9D9D9"/>
            <w:vAlign w:val="center"/>
          </w:tcPr>
          <w:p w:rsidR="009D2D30" w:rsidRDefault="00434B40">
            <w:pPr>
              <w:jc w:val="center"/>
              <w:rPr>
                <w:rFonts w:ascii="宋体" w:hAnsi="宋体"/>
                <w:b/>
                <w:szCs w:val="21"/>
              </w:rPr>
            </w:pPr>
            <w:r>
              <w:rPr>
                <w:rFonts w:ascii="宋体" w:hAnsi="宋体" w:hint="eastAsia"/>
                <w:b/>
                <w:szCs w:val="21"/>
              </w:rPr>
              <w:t>占产品资产净值比例（</w:t>
            </w:r>
            <w:r>
              <w:rPr>
                <w:rFonts w:ascii="宋体" w:hAnsi="宋体" w:hint="eastAsia"/>
                <w:b/>
                <w:szCs w:val="21"/>
              </w:rPr>
              <w:t>%</w:t>
            </w:r>
            <w:r>
              <w:rPr>
                <w:rFonts w:ascii="宋体" w:hAnsi="宋体" w:hint="eastAsia"/>
                <w:b/>
                <w:szCs w:val="21"/>
              </w:rPr>
              <w:t>）</w:t>
            </w:r>
          </w:p>
        </w:tc>
      </w:tr>
      <w:tr w:rsidR="009D2D30">
        <w:trPr>
          <w:jc w:val="center"/>
        </w:trPr>
        <w:tc>
          <w:tcPr>
            <w:tcW w:w="777" w:type="dxa"/>
            <w:shd w:val="clear" w:color="auto" w:fill="auto"/>
            <w:vAlign w:val="center"/>
          </w:tcPr>
          <w:p w:rsidR="009D2D30" w:rsidRDefault="00434B40">
            <w:pPr>
              <w:jc w:val="center"/>
              <w:rPr>
                <w:szCs w:val="21"/>
              </w:rPr>
            </w:pPr>
            <w:r>
              <w:rPr>
                <w:szCs w:val="21"/>
              </w:rPr>
              <w:t>1</w:t>
            </w:r>
          </w:p>
        </w:tc>
        <w:tc>
          <w:tcPr>
            <w:tcW w:w="3159" w:type="dxa"/>
            <w:shd w:val="clear" w:color="auto" w:fill="auto"/>
            <w:vAlign w:val="center"/>
          </w:tcPr>
          <w:p w:rsidR="009D2D30" w:rsidRDefault="00434B40">
            <w:pPr>
              <w:rPr>
                <w:szCs w:val="21"/>
              </w:rPr>
            </w:pPr>
            <w:r>
              <w:rPr>
                <w:szCs w:val="21"/>
              </w:rPr>
              <w:t>中信证券丰收信乐</w:t>
            </w:r>
            <w:r>
              <w:rPr>
                <w:szCs w:val="21"/>
              </w:rPr>
              <w:t>1</w:t>
            </w:r>
            <w:r>
              <w:rPr>
                <w:szCs w:val="21"/>
              </w:rPr>
              <w:t>号集合资产管理计划</w:t>
            </w:r>
          </w:p>
        </w:tc>
        <w:tc>
          <w:tcPr>
            <w:tcW w:w="2693" w:type="dxa"/>
            <w:shd w:val="clear" w:color="auto" w:fill="auto"/>
            <w:vAlign w:val="center"/>
          </w:tcPr>
          <w:p w:rsidR="009D2D30" w:rsidRDefault="00434B40">
            <w:pPr>
              <w:jc w:val="center"/>
            </w:pPr>
            <w:r>
              <w:t>108,122,019.68</w:t>
            </w:r>
          </w:p>
        </w:tc>
        <w:tc>
          <w:tcPr>
            <w:tcW w:w="2431" w:type="dxa"/>
            <w:shd w:val="clear" w:color="auto" w:fill="auto"/>
            <w:vAlign w:val="center"/>
          </w:tcPr>
          <w:p w:rsidR="009D2D30" w:rsidRDefault="00434B40">
            <w:pPr>
              <w:jc w:val="center"/>
            </w:pPr>
            <w:r>
              <w:t>100.12</w:t>
            </w:r>
          </w:p>
        </w:tc>
      </w:tr>
    </w:tbl>
    <w:p w:rsidR="009D2D30" w:rsidRDefault="009D2D30">
      <w:pPr>
        <w:rPr>
          <w:rFonts w:ascii="宋体" w:hAnsi="宋体"/>
          <w:sz w:val="24"/>
        </w:rPr>
      </w:pPr>
    </w:p>
    <w:p w:rsidR="009D2D30" w:rsidRDefault="00434B40">
      <w:pPr>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注：前十项资产明细仅包含证券投资、场外投资，不包含银行活期存款、存出保证金、清算备付金等资产。</w:t>
      </w:r>
    </w:p>
    <w:p w:rsidR="009D2D30" w:rsidRDefault="00434B40">
      <w:pPr>
        <w:pStyle w:val="XBRLTitle2"/>
        <w:numPr>
          <w:ilvl w:val="0"/>
          <w:numId w:val="0"/>
        </w:numPr>
        <w:spacing w:before="156" w:after="156" w:line="560" w:lineRule="exact"/>
        <w:rPr>
          <w:rFonts w:ascii="宋体" w:hAnsi="宋体"/>
          <w:b w:val="0"/>
          <w:szCs w:val="24"/>
          <w:lang w:val="en-US"/>
        </w:rPr>
      </w:pPr>
      <w:r>
        <w:rPr>
          <w:rFonts w:ascii="宋体" w:hAnsi="宋体" w:hint="eastAsia"/>
          <w:b w:val="0"/>
          <w:szCs w:val="24"/>
          <w:lang w:val="en-US"/>
        </w:rPr>
        <w:t>3.4</w:t>
      </w:r>
      <w:r>
        <w:rPr>
          <w:rFonts w:ascii="宋体" w:hAnsi="宋体" w:hint="eastAsia"/>
          <w:b w:val="0"/>
          <w:szCs w:val="24"/>
          <w:lang w:val="en-US"/>
        </w:rPr>
        <w:t>报告期末占资产净值比例大小排序的前十项资产明细（穿透后）</w:t>
      </w:r>
    </w:p>
    <w:p w:rsidR="009D2D30" w:rsidRDefault="00434B40">
      <w:pPr>
        <w:spacing w:before="100" w:beforeAutospacing="1" w:after="100" w:afterAutospacing="1"/>
        <w:jc w:val="right"/>
      </w:pPr>
      <w:r>
        <w:rPr>
          <w:rFonts w:hint="eastAsia"/>
        </w:rPr>
        <w:t>金额单位：元</w:t>
      </w:r>
    </w:p>
    <w:tbl>
      <w:tblPr>
        <w:tblW w:w="9060" w:type="dxa"/>
        <w:tblLayout w:type="fixed"/>
        <w:tblCellMar>
          <w:left w:w="0" w:type="dxa"/>
          <w:right w:w="0" w:type="dxa"/>
        </w:tblCellMar>
        <w:tblLook w:val="04A0"/>
      </w:tblPr>
      <w:tblGrid>
        <w:gridCol w:w="1307"/>
        <w:gridCol w:w="2912"/>
        <w:gridCol w:w="2501"/>
        <w:gridCol w:w="2340"/>
      </w:tblGrid>
      <w:tr w:rsidR="009D2D30">
        <w:trPr>
          <w:trHeight w:val="744"/>
        </w:trPr>
        <w:tc>
          <w:tcPr>
            <w:tcW w:w="130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9D2D30" w:rsidRDefault="00434B40">
            <w:pPr>
              <w:spacing w:before="100" w:beforeAutospacing="1" w:after="100" w:afterAutospacing="1"/>
              <w:jc w:val="center"/>
            </w:pPr>
            <w:r>
              <w:rPr>
                <w:rFonts w:hint="eastAsia"/>
                <w:b/>
                <w:bCs/>
              </w:rPr>
              <w:t>序号</w:t>
            </w:r>
          </w:p>
        </w:tc>
        <w:tc>
          <w:tcPr>
            <w:tcW w:w="29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9D2D30" w:rsidRDefault="00434B40">
            <w:pPr>
              <w:spacing w:before="100" w:beforeAutospacing="1" w:after="100" w:afterAutospacing="1"/>
              <w:jc w:val="center"/>
            </w:pPr>
            <w:r>
              <w:rPr>
                <w:rFonts w:hint="eastAsia"/>
                <w:b/>
                <w:bCs/>
              </w:rPr>
              <w:t>资产名称</w:t>
            </w:r>
          </w:p>
        </w:tc>
        <w:tc>
          <w:tcPr>
            <w:tcW w:w="25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9D2D30" w:rsidRDefault="00434B40">
            <w:pPr>
              <w:spacing w:before="100" w:beforeAutospacing="1" w:after="100" w:afterAutospacing="1"/>
              <w:jc w:val="center"/>
            </w:pPr>
            <w:r>
              <w:rPr>
                <w:rFonts w:hint="eastAsia"/>
                <w:b/>
                <w:bCs/>
              </w:rPr>
              <w:t>金额</w:t>
            </w:r>
          </w:p>
        </w:tc>
        <w:tc>
          <w:tcPr>
            <w:tcW w:w="23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9D2D30" w:rsidRDefault="00434B40">
            <w:pPr>
              <w:spacing w:before="100" w:beforeAutospacing="1" w:after="100" w:afterAutospacing="1"/>
              <w:jc w:val="center"/>
            </w:pPr>
            <w:r>
              <w:rPr>
                <w:rFonts w:hint="eastAsia"/>
                <w:b/>
                <w:bCs/>
              </w:rPr>
              <w:t>占产品资产净值比例（</w:t>
            </w:r>
            <w:r>
              <w:rPr>
                <w:rFonts w:hint="eastAsia"/>
                <w:b/>
                <w:bCs/>
              </w:rPr>
              <w:t>%</w:t>
            </w:r>
            <w:r>
              <w:rPr>
                <w:rFonts w:hint="eastAsia"/>
                <w:b/>
                <w:bCs/>
              </w:rPr>
              <w:t>）</w:t>
            </w:r>
          </w:p>
        </w:tc>
      </w:tr>
      <w:tr w:rsidR="009D2D30">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2D30" w:rsidRDefault="00434B40">
            <w:pPr>
              <w:spacing w:before="100" w:beforeAutospacing="1" w:after="100" w:afterAutospacing="1"/>
              <w:jc w:val="center"/>
            </w:pPr>
            <w:r>
              <w:t>1</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sz w:val="20"/>
              </w:rPr>
            </w:pPr>
            <w:r>
              <w:rPr>
                <w:szCs w:val="21"/>
              </w:rPr>
              <w:t>R014</w:t>
            </w:r>
          </w:p>
        </w:tc>
        <w:tc>
          <w:tcPr>
            <w:tcW w:w="2501"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16,064,259.67</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14.88</w:t>
            </w:r>
          </w:p>
        </w:tc>
      </w:tr>
      <w:tr w:rsidR="009D2D30">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2D30" w:rsidRDefault="00434B40">
            <w:pPr>
              <w:spacing w:before="100" w:beforeAutospacing="1" w:after="100" w:afterAutospacing="1"/>
              <w:jc w:val="center"/>
            </w:pPr>
            <w:r>
              <w:t>2</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sz w:val="20"/>
              </w:rPr>
            </w:pPr>
            <w:r>
              <w:rPr>
                <w:szCs w:val="21"/>
              </w:rPr>
              <w:t>R007</w:t>
            </w:r>
          </w:p>
        </w:tc>
        <w:tc>
          <w:tcPr>
            <w:tcW w:w="2501"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14,455,347.60</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13.39</w:t>
            </w:r>
          </w:p>
        </w:tc>
      </w:tr>
      <w:tr w:rsidR="009D2D30">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2D30" w:rsidRDefault="00434B40">
            <w:pPr>
              <w:spacing w:before="100" w:beforeAutospacing="1" w:after="100" w:afterAutospacing="1"/>
              <w:jc w:val="center"/>
            </w:pPr>
            <w:r>
              <w:t>3</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sz w:val="20"/>
              </w:rPr>
            </w:pPr>
            <w:r>
              <w:rPr>
                <w:szCs w:val="21"/>
              </w:rPr>
              <w:t>19</w:t>
            </w:r>
            <w:r>
              <w:rPr>
                <w:szCs w:val="21"/>
              </w:rPr>
              <w:t>国开</w:t>
            </w:r>
            <w:r>
              <w:rPr>
                <w:szCs w:val="21"/>
              </w:rPr>
              <w:t>08</w:t>
            </w:r>
          </w:p>
        </w:tc>
        <w:tc>
          <w:tcPr>
            <w:tcW w:w="2501"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10,941,370.15</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10.13</w:t>
            </w:r>
          </w:p>
        </w:tc>
      </w:tr>
      <w:tr w:rsidR="009D2D30">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2D30" w:rsidRDefault="00434B40">
            <w:pPr>
              <w:spacing w:before="100" w:beforeAutospacing="1" w:after="100" w:afterAutospacing="1"/>
              <w:jc w:val="center"/>
            </w:pPr>
            <w:r>
              <w:t>4</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sz w:val="20"/>
              </w:rPr>
            </w:pPr>
            <w:r>
              <w:rPr>
                <w:szCs w:val="21"/>
              </w:rPr>
              <w:t>R021</w:t>
            </w:r>
          </w:p>
        </w:tc>
        <w:tc>
          <w:tcPr>
            <w:tcW w:w="2501"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10,716,942.69</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9.92</w:t>
            </w:r>
          </w:p>
        </w:tc>
      </w:tr>
      <w:tr w:rsidR="009D2D30">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2D30" w:rsidRDefault="00434B40">
            <w:pPr>
              <w:spacing w:before="100" w:beforeAutospacing="1" w:after="100" w:afterAutospacing="1"/>
              <w:jc w:val="center"/>
            </w:pPr>
            <w:r>
              <w:t>5</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sz w:val="20"/>
              </w:rPr>
            </w:pPr>
            <w:r>
              <w:rPr>
                <w:szCs w:val="21"/>
              </w:rPr>
              <w:t>23</w:t>
            </w:r>
            <w:r>
              <w:rPr>
                <w:szCs w:val="21"/>
              </w:rPr>
              <w:t>广州银行</w:t>
            </w:r>
            <w:r>
              <w:rPr>
                <w:szCs w:val="21"/>
              </w:rPr>
              <w:t>CD118</w:t>
            </w:r>
          </w:p>
        </w:tc>
        <w:tc>
          <w:tcPr>
            <w:tcW w:w="2501"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5,323,568.28</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4.93</w:t>
            </w:r>
          </w:p>
        </w:tc>
      </w:tr>
      <w:tr w:rsidR="009D2D30">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2D30" w:rsidRDefault="00434B40">
            <w:pPr>
              <w:spacing w:before="100" w:beforeAutospacing="1" w:after="100" w:afterAutospacing="1"/>
              <w:jc w:val="center"/>
            </w:pPr>
            <w:r>
              <w:t>6</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sz w:val="20"/>
              </w:rPr>
            </w:pPr>
            <w:r>
              <w:rPr>
                <w:szCs w:val="21"/>
              </w:rPr>
              <w:t>19</w:t>
            </w:r>
            <w:r>
              <w:rPr>
                <w:szCs w:val="21"/>
              </w:rPr>
              <w:t>晋佳</w:t>
            </w:r>
            <w:r>
              <w:rPr>
                <w:szCs w:val="21"/>
              </w:rPr>
              <w:t>01</w:t>
            </w:r>
          </w:p>
        </w:tc>
        <w:tc>
          <w:tcPr>
            <w:tcW w:w="2501"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3,333,743.84</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3.09</w:t>
            </w:r>
          </w:p>
        </w:tc>
      </w:tr>
      <w:tr w:rsidR="009D2D30">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2D30" w:rsidRDefault="00434B40">
            <w:pPr>
              <w:spacing w:before="100" w:beforeAutospacing="1" w:after="100" w:afterAutospacing="1"/>
              <w:jc w:val="center"/>
            </w:pPr>
            <w:r>
              <w:t>7</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sz w:val="20"/>
              </w:rPr>
            </w:pPr>
            <w:r>
              <w:rPr>
                <w:szCs w:val="21"/>
              </w:rPr>
              <w:t>21</w:t>
            </w:r>
            <w:r>
              <w:rPr>
                <w:szCs w:val="21"/>
              </w:rPr>
              <w:t>柯开</w:t>
            </w:r>
            <w:r>
              <w:rPr>
                <w:szCs w:val="21"/>
              </w:rPr>
              <w:t>02</w:t>
            </w:r>
          </w:p>
        </w:tc>
        <w:tc>
          <w:tcPr>
            <w:tcW w:w="2501"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3,282,393.47</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3.04</w:t>
            </w:r>
          </w:p>
        </w:tc>
      </w:tr>
      <w:tr w:rsidR="009D2D30">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2D30" w:rsidRDefault="00434B40">
            <w:pPr>
              <w:spacing w:before="100" w:beforeAutospacing="1" w:after="100" w:afterAutospacing="1"/>
              <w:jc w:val="center"/>
            </w:pPr>
            <w:r>
              <w:t>8</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sz w:val="20"/>
              </w:rPr>
            </w:pPr>
            <w:r>
              <w:rPr>
                <w:szCs w:val="21"/>
              </w:rPr>
              <w:t>21</w:t>
            </w:r>
            <w:r>
              <w:rPr>
                <w:szCs w:val="21"/>
              </w:rPr>
              <w:t>诸城</w:t>
            </w:r>
            <w:r>
              <w:rPr>
                <w:szCs w:val="21"/>
              </w:rPr>
              <w:t>02</w:t>
            </w:r>
          </w:p>
        </w:tc>
        <w:tc>
          <w:tcPr>
            <w:tcW w:w="2501"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3,258,515.81</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3.02</w:t>
            </w:r>
          </w:p>
        </w:tc>
      </w:tr>
      <w:tr w:rsidR="009D2D30">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2D30" w:rsidRDefault="00434B40">
            <w:pPr>
              <w:spacing w:before="100" w:beforeAutospacing="1" w:after="100" w:afterAutospacing="1"/>
              <w:jc w:val="center"/>
            </w:pPr>
            <w:r>
              <w:t>9</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sz w:val="20"/>
              </w:rPr>
            </w:pPr>
            <w:r>
              <w:rPr>
                <w:szCs w:val="21"/>
              </w:rPr>
              <w:t>萧城投</w:t>
            </w:r>
            <w:r>
              <w:rPr>
                <w:szCs w:val="21"/>
              </w:rPr>
              <w:t>04</w:t>
            </w:r>
          </w:p>
        </w:tc>
        <w:tc>
          <w:tcPr>
            <w:tcW w:w="2501"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3,229,034.61</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2.99</w:t>
            </w:r>
          </w:p>
        </w:tc>
      </w:tr>
      <w:tr w:rsidR="009D2D30">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2D30" w:rsidRDefault="00434B40">
            <w:pPr>
              <w:spacing w:before="100" w:beforeAutospacing="1" w:after="100" w:afterAutospacing="1"/>
              <w:jc w:val="center"/>
            </w:pPr>
            <w:r>
              <w:t>10</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sz w:val="20"/>
              </w:rPr>
            </w:pPr>
            <w:r>
              <w:rPr>
                <w:szCs w:val="21"/>
              </w:rPr>
              <w:t>23</w:t>
            </w:r>
            <w:r>
              <w:rPr>
                <w:szCs w:val="21"/>
              </w:rPr>
              <w:t>南新</w:t>
            </w:r>
            <w:r>
              <w:rPr>
                <w:szCs w:val="21"/>
              </w:rPr>
              <w:t>D1</w:t>
            </w:r>
          </w:p>
        </w:tc>
        <w:tc>
          <w:tcPr>
            <w:tcW w:w="2501"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2,762,754.45</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D2D30" w:rsidRDefault="00434B40">
            <w:pPr>
              <w:jc w:val="center"/>
              <w:rPr>
                <w:rFonts w:eastAsia="Times New Roman"/>
                <w:sz w:val="20"/>
              </w:rPr>
            </w:pPr>
            <w:r>
              <w:t>2.56</w:t>
            </w:r>
          </w:p>
        </w:tc>
      </w:tr>
    </w:tbl>
    <w:p w:rsidR="009D2D30" w:rsidRDefault="00434B40">
      <w:pPr>
        <w:spacing w:before="100" w:beforeAutospacing="1" w:after="100" w:afterAutospacing="1"/>
      </w:pPr>
      <w:r>
        <w:rPr>
          <w:rFonts w:hint="eastAsia"/>
        </w:rPr>
        <w:t>注：前十项资产明细仅包含证券投资、场外投资，不包含银行活期存款、存出保证金、清算备付金等资产。</w:t>
      </w:r>
    </w:p>
    <w:p w:rsidR="009D2D30" w:rsidRDefault="00434B40" w:rsidP="007610CA">
      <w:pPr>
        <w:pStyle w:val="XBRLTitle1"/>
        <w:spacing w:before="156" w:after="156"/>
      </w:pPr>
      <w:r>
        <w:t>托管人</w:t>
      </w:r>
      <w:bookmarkStart w:id="1" w:name="_GoBack"/>
      <w:bookmarkEnd w:id="1"/>
      <w:r>
        <w:t>报告</w:t>
      </w:r>
    </w:p>
    <w:p w:rsidR="009D2D30" w:rsidRDefault="00434B40">
      <w:pPr>
        <w:spacing w:line="560" w:lineRule="exact"/>
        <w:ind w:firstLineChars="200" w:firstLine="480"/>
        <w:jc w:val="left"/>
        <w:rPr>
          <w:rFonts w:ascii="宋体" w:hAnsi="宋体"/>
          <w:bCs/>
          <w:kern w:val="28"/>
          <w:sz w:val="24"/>
          <w:szCs w:val="24"/>
        </w:rPr>
      </w:pPr>
      <w:r>
        <w:rPr>
          <w:rFonts w:ascii="宋体" w:hAnsi="宋体" w:hint="eastAsia"/>
          <w:bCs/>
          <w:kern w:val="28"/>
          <w:sz w:val="24"/>
          <w:szCs w:val="24"/>
        </w:rPr>
        <w:t>招商银行具备完善的公司治理结构、内部稽核监控制度和风险控制制度，我行在履行托管职责中，严格遵守有关法律法规、托管协议的规定，尽职尽责地履行托管义务并安全保管托管资产。</w:t>
      </w:r>
    </w:p>
    <w:p w:rsidR="009D2D30" w:rsidRDefault="009D2D30">
      <w:pPr>
        <w:jc w:val="left"/>
        <w:rPr>
          <w:rFonts w:asciiTheme="minorEastAsia" w:eastAsiaTheme="minorEastAsia" w:hAnsiTheme="minorEastAsia"/>
          <w:szCs w:val="21"/>
        </w:rPr>
      </w:pPr>
    </w:p>
    <w:p w:rsidR="009D2D30" w:rsidRDefault="009D2D30">
      <w:pPr>
        <w:jc w:val="right"/>
        <w:rPr>
          <w:rFonts w:ascii="宋体" w:hAnsi="宋体"/>
          <w:sz w:val="24"/>
        </w:rPr>
      </w:pPr>
    </w:p>
    <w:p w:rsidR="009D2D30" w:rsidRDefault="009D2D30">
      <w:pPr>
        <w:jc w:val="right"/>
        <w:rPr>
          <w:rFonts w:ascii="宋体" w:hAnsi="宋体"/>
          <w:sz w:val="24"/>
        </w:rPr>
      </w:pPr>
    </w:p>
    <w:p w:rsidR="009D2D30" w:rsidRDefault="009D2D30">
      <w:pPr>
        <w:jc w:val="right"/>
        <w:rPr>
          <w:rFonts w:ascii="宋体" w:hAnsi="宋体"/>
          <w:sz w:val="24"/>
        </w:rPr>
      </w:pPr>
    </w:p>
    <w:p w:rsidR="009D2D30" w:rsidRDefault="009D2D30">
      <w:pPr>
        <w:jc w:val="right"/>
        <w:rPr>
          <w:rFonts w:ascii="宋体" w:hAnsi="宋体"/>
          <w:sz w:val="24"/>
        </w:rPr>
      </w:pPr>
    </w:p>
    <w:p w:rsidR="009D2D30" w:rsidRDefault="00434B40">
      <w:pPr>
        <w:jc w:val="right"/>
        <w:rPr>
          <w:rFonts w:ascii="宋体" w:hAnsi="宋体"/>
          <w:sz w:val="24"/>
          <w:szCs w:val="24"/>
        </w:rPr>
      </w:pPr>
      <w:r>
        <w:rPr>
          <w:rFonts w:ascii="宋体" w:hAnsi="宋体"/>
          <w:sz w:val="24"/>
          <w:szCs w:val="24"/>
        </w:rPr>
        <w:t>宁波镇海农村商业银行股份有限公司</w:t>
      </w:r>
    </w:p>
    <w:p w:rsidR="009D2D30" w:rsidRDefault="009D2D30">
      <w:pPr>
        <w:jc w:val="right"/>
        <w:rPr>
          <w:rFonts w:ascii="宋体" w:hAnsi="宋体"/>
          <w:sz w:val="24"/>
          <w:szCs w:val="24"/>
        </w:rPr>
      </w:pPr>
    </w:p>
    <w:p w:rsidR="009D2D30" w:rsidRDefault="00434B40">
      <w:pPr>
        <w:jc w:val="right"/>
        <w:rPr>
          <w:rFonts w:ascii="宋体" w:hAnsi="宋体"/>
          <w:sz w:val="28"/>
          <w:szCs w:val="28"/>
        </w:rPr>
      </w:pPr>
      <w:r>
        <w:rPr>
          <w:rFonts w:ascii="宋体" w:hAnsi="宋体"/>
          <w:sz w:val="24"/>
          <w:szCs w:val="24"/>
        </w:rPr>
        <w:t>2024-01-</w:t>
      </w:r>
      <w:r>
        <w:rPr>
          <w:rFonts w:ascii="宋体" w:hAnsi="宋体" w:hint="eastAsia"/>
          <w:sz w:val="24"/>
          <w:szCs w:val="24"/>
        </w:rPr>
        <w:t>1</w:t>
      </w:r>
      <w:r w:rsidR="007610CA">
        <w:rPr>
          <w:rFonts w:ascii="宋体" w:hAnsi="宋体" w:hint="eastAsia"/>
          <w:sz w:val="24"/>
          <w:szCs w:val="24"/>
        </w:rPr>
        <w:t>6</w:t>
      </w:r>
    </w:p>
    <w:sectPr w:rsidR="009D2D30" w:rsidSect="009D2D30">
      <w:footerReference w:type="even" r:id="rId9"/>
      <w:footerReference w:type="default" r:id="rId10"/>
      <w:pgSz w:w="11906" w:h="16838"/>
      <w:pgMar w:top="1440" w:right="1531" w:bottom="1134" w:left="153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B40" w:rsidRDefault="00434B40" w:rsidP="009D2D30">
      <w:r>
        <w:separator/>
      </w:r>
    </w:p>
  </w:endnote>
  <w:endnote w:type="continuationSeparator" w:id="1">
    <w:p w:rsidR="00434B40" w:rsidRDefault="00434B40" w:rsidP="009D2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30" w:rsidRDefault="009D2D30">
    <w:pPr>
      <w:pStyle w:val="a8"/>
      <w:framePr w:wrap="around" w:vAnchor="text" w:hAnchor="margin" w:xAlign="right" w:y="1"/>
      <w:rPr>
        <w:rStyle w:val="ae"/>
      </w:rPr>
    </w:pPr>
    <w:r>
      <w:rPr>
        <w:rStyle w:val="ae"/>
      </w:rPr>
      <w:fldChar w:fldCharType="begin"/>
    </w:r>
    <w:r w:rsidR="00434B40">
      <w:rPr>
        <w:rStyle w:val="ae"/>
      </w:rPr>
      <w:instrText xml:space="preserve">PAGE  </w:instrText>
    </w:r>
    <w:r>
      <w:rPr>
        <w:rStyle w:val="ae"/>
      </w:rPr>
      <w:fldChar w:fldCharType="end"/>
    </w:r>
  </w:p>
  <w:p w:rsidR="009D2D30" w:rsidRDefault="009D2D3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30" w:rsidRDefault="009D2D30">
    <w:pPr>
      <w:pStyle w:val="a8"/>
      <w:framePr w:wrap="around" w:vAnchor="text" w:hAnchor="margin" w:xAlign="right" w:y="1"/>
      <w:rPr>
        <w:rStyle w:val="ae"/>
      </w:rPr>
    </w:pPr>
  </w:p>
  <w:p w:rsidR="009D2D30" w:rsidRDefault="009D2D30">
    <w:pPr>
      <w:pStyle w:val="a8"/>
      <w:ind w:right="10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B40" w:rsidRDefault="00434B40" w:rsidP="009D2D30">
      <w:r>
        <w:separator/>
      </w:r>
    </w:p>
  </w:footnote>
  <w:footnote w:type="continuationSeparator" w:id="1">
    <w:p w:rsidR="00434B40" w:rsidRDefault="00434B40" w:rsidP="009D2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lvlText w:val="%1、"/>
      <w:lvlJc w:val="left"/>
      <w:pPr>
        <w:ind w:left="420" w:hanging="420"/>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1050"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E1B1D2A"/>
    <w:multiLevelType w:val="multilevel"/>
    <w:tmpl w:val="7E1B1D2A"/>
    <w:lvl w:ilvl="0">
      <w:start w:val="1"/>
      <w:numFmt w:val="decimal"/>
      <w:pStyle w:val="XBRLTitle1"/>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A36"/>
    <w:rsid w:val="00011E30"/>
    <w:rsid w:val="00011E76"/>
    <w:rsid w:val="000167A6"/>
    <w:rsid w:val="00017B7D"/>
    <w:rsid w:val="000224FE"/>
    <w:rsid w:val="00024803"/>
    <w:rsid w:val="00024FA2"/>
    <w:rsid w:val="00025E0C"/>
    <w:rsid w:val="0002761E"/>
    <w:rsid w:val="00027C34"/>
    <w:rsid w:val="00035197"/>
    <w:rsid w:val="00036749"/>
    <w:rsid w:val="00036CDC"/>
    <w:rsid w:val="00037456"/>
    <w:rsid w:val="0003799B"/>
    <w:rsid w:val="00047F36"/>
    <w:rsid w:val="00055BE3"/>
    <w:rsid w:val="0006004E"/>
    <w:rsid w:val="0006022E"/>
    <w:rsid w:val="00062D58"/>
    <w:rsid w:val="000666E4"/>
    <w:rsid w:val="000739FE"/>
    <w:rsid w:val="00074396"/>
    <w:rsid w:val="000745C5"/>
    <w:rsid w:val="00074778"/>
    <w:rsid w:val="000811DB"/>
    <w:rsid w:val="00081814"/>
    <w:rsid w:val="000825DB"/>
    <w:rsid w:val="00083139"/>
    <w:rsid w:val="00084444"/>
    <w:rsid w:val="00091668"/>
    <w:rsid w:val="000954BC"/>
    <w:rsid w:val="000957D7"/>
    <w:rsid w:val="00096252"/>
    <w:rsid w:val="000A0247"/>
    <w:rsid w:val="000A1C35"/>
    <w:rsid w:val="000B049B"/>
    <w:rsid w:val="000B12F7"/>
    <w:rsid w:val="000B65EC"/>
    <w:rsid w:val="000C0357"/>
    <w:rsid w:val="000C13BD"/>
    <w:rsid w:val="000C5B47"/>
    <w:rsid w:val="000D078C"/>
    <w:rsid w:val="000D4CEA"/>
    <w:rsid w:val="000D5DDE"/>
    <w:rsid w:val="000E103E"/>
    <w:rsid w:val="000E2280"/>
    <w:rsid w:val="000E5BF4"/>
    <w:rsid w:val="000E7303"/>
    <w:rsid w:val="000E7594"/>
    <w:rsid w:val="000E7EE4"/>
    <w:rsid w:val="000F1CA3"/>
    <w:rsid w:val="000F1EB8"/>
    <w:rsid w:val="000F79B4"/>
    <w:rsid w:val="001003A8"/>
    <w:rsid w:val="001178EF"/>
    <w:rsid w:val="00123DCF"/>
    <w:rsid w:val="001241D2"/>
    <w:rsid w:val="00127EE5"/>
    <w:rsid w:val="00130058"/>
    <w:rsid w:val="001304CE"/>
    <w:rsid w:val="00130B97"/>
    <w:rsid w:val="00131F63"/>
    <w:rsid w:val="001321D3"/>
    <w:rsid w:val="001367E6"/>
    <w:rsid w:val="0013763A"/>
    <w:rsid w:val="00137F13"/>
    <w:rsid w:val="00142BF7"/>
    <w:rsid w:val="001438D5"/>
    <w:rsid w:val="001505C2"/>
    <w:rsid w:val="0015110C"/>
    <w:rsid w:val="0015418C"/>
    <w:rsid w:val="001546E3"/>
    <w:rsid w:val="00156CE7"/>
    <w:rsid w:val="001634F8"/>
    <w:rsid w:val="00172A27"/>
    <w:rsid w:val="00175535"/>
    <w:rsid w:val="00182115"/>
    <w:rsid w:val="0019201F"/>
    <w:rsid w:val="00193840"/>
    <w:rsid w:val="00196688"/>
    <w:rsid w:val="001A6A60"/>
    <w:rsid w:val="001A6DCE"/>
    <w:rsid w:val="001B0D81"/>
    <w:rsid w:val="001B2258"/>
    <w:rsid w:val="001B3575"/>
    <w:rsid w:val="001B43F0"/>
    <w:rsid w:val="001C4ACD"/>
    <w:rsid w:val="001C5999"/>
    <w:rsid w:val="001D364E"/>
    <w:rsid w:val="001E12D4"/>
    <w:rsid w:val="001E1A37"/>
    <w:rsid w:val="001E27AF"/>
    <w:rsid w:val="001E2A08"/>
    <w:rsid w:val="001E4B7A"/>
    <w:rsid w:val="001E7354"/>
    <w:rsid w:val="001E73F7"/>
    <w:rsid w:val="001E7E3E"/>
    <w:rsid w:val="001F28F0"/>
    <w:rsid w:val="001F4ADC"/>
    <w:rsid w:val="001F5BAE"/>
    <w:rsid w:val="001F7D68"/>
    <w:rsid w:val="00203F6A"/>
    <w:rsid w:val="00210223"/>
    <w:rsid w:val="0021036E"/>
    <w:rsid w:val="00212735"/>
    <w:rsid w:val="00212AC6"/>
    <w:rsid w:val="00217B81"/>
    <w:rsid w:val="00222DFB"/>
    <w:rsid w:val="00226962"/>
    <w:rsid w:val="00226D1D"/>
    <w:rsid w:val="00227C89"/>
    <w:rsid w:val="0024340D"/>
    <w:rsid w:val="00246E06"/>
    <w:rsid w:val="002520E6"/>
    <w:rsid w:val="00254241"/>
    <w:rsid w:val="002543ED"/>
    <w:rsid w:val="002550F8"/>
    <w:rsid w:val="00256F99"/>
    <w:rsid w:val="00261703"/>
    <w:rsid w:val="00265F21"/>
    <w:rsid w:val="002709E9"/>
    <w:rsid w:val="0027180C"/>
    <w:rsid w:val="00285198"/>
    <w:rsid w:val="0028673C"/>
    <w:rsid w:val="00291837"/>
    <w:rsid w:val="00293CED"/>
    <w:rsid w:val="002A1060"/>
    <w:rsid w:val="002A5581"/>
    <w:rsid w:val="002A6967"/>
    <w:rsid w:val="002B18D0"/>
    <w:rsid w:val="002B1BF7"/>
    <w:rsid w:val="002B2425"/>
    <w:rsid w:val="002B5C75"/>
    <w:rsid w:val="002B6AB0"/>
    <w:rsid w:val="002B6D92"/>
    <w:rsid w:val="002C0D52"/>
    <w:rsid w:val="002D2E99"/>
    <w:rsid w:val="002D3143"/>
    <w:rsid w:val="002D50E0"/>
    <w:rsid w:val="002D70F8"/>
    <w:rsid w:val="002E15C2"/>
    <w:rsid w:val="002E2A8D"/>
    <w:rsid w:val="002E366D"/>
    <w:rsid w:val="002E37D7"/>
    <w:rsid w:val="002E6930"/>
    <w:rsid w:val="002F1904"/>
    <w:rsid w:val="002F1EBF"/>
    <w:rsid w:val="002F244E"/>
    <w:rsid w:val="002F2A39"/>
    <w:rsid w:val="002F73B7"/>
    <w:rsid w:val="003017B8"/>
    <w:rsid w:val="00302E0B"/>
    <w:rsid w:val="0030728E"/>
    <w:rsid w:val="003140F2"/>
    <w:rsid w:val="003170E3"/>
    <w:rsid w:val="003176DF"/>
    <w:rsid w:val="003217E4"/>
    <w:rsid w:val="003245FC"/>
    <w:rsid w:val="003350C8"/>
    <w:rsid w:val="00336953"/>
    <w:rsid w:val="0034174F"/>
    <w:rsid w:val="00347E59"/>
    <w:rsid w:val="0035009E"/>
    <w:rsid w:val="00351099"/>
    <w:rsid w:val="00352670"/>
    <w:rsid w:val="0035379B"/>
    <w:rsid w:val="003545C4"/>
    <w:rsid w:val="00354AB0"/>
    <w:rsid w:val="00355798"/>
    <w:rsid w:val="00355F58"/>
    <w:rsid w:val="00362921"/>
    <w:rsid w:val="003629D6"/>
    <w:rsid w:val="0036621F"/>
    <w:rsid w:val="00370236"/>
    <w:rsid w:val="00370D1C"/>
    <w:rsid w:val="0037107A"/>
    <w:rsid w:val="0037163C"/>
    <w:rsid w:val="00372961"/>
    <w:rsid w:val="00373861"/>
    <w:rsid w:val="0037574C"/>
    <w:rsid w:val="00380B72"/>
    <w:rsid w:val="00386349"/>
    <w:rsid w:val="00386B5A"/>
    <w:rsid w:val="00391B1F"/>
    <w:rsid w:val="00392524"/>
    <w:rsid w:val="0039364C"/>
    <w:rsid w:val="00394EF9"/>
    <w:rsid w:val="00397112"/>
    <w:rsid w:val="00397200"/>
    <w:rsid w:val="003A0970"/>
    <w:rsid w:val="003A7C09"/>
    <w:rsid w:val="003B436D"/>
    <w:rsid w:val="003B7836"/>
    <w:rsid w:val="003C0A61"/>
    <w:rsid w:val="003C24AD"/>
    <w:rsid w:val="003C5071"/>
    <w:rsid w:val="003D0E86"/>
    <w:rsid w:val="003D15A3"/>
    <w:rsid w:val="003D39AE"/>
    <w:rsid w:val="003D4200"/>
    <w:rsid w:val="003D7D84"/>
    <w:rsid w:val="003E15D9"/>
    <w:rsid w:val="003E460E"/>
    <w:rsid w:val="003E7218"/>
    <w:rsid w:val="0040013A"/>
    <w:rsid w:val="0040127C"/>
    <w:rsid w:val="00402216"/>
    <w:rsid w:val="00415C27"/>
    <w:rsid w:val="004169FD"/>
    <w:rsid w:val="00420876"/>
    <w:rsid w:val="0042283D"/>
    <w:rsid w:val="00430538"/>
    <w:rsid w:val="004332EF"/>
    <w:rsid w:val="00434B40"/>
    <w:rsid w:val="00436399"/>
    <w:rsid w:val="004405BC"/>
    <w:rsid w:val="0044179E"/>
    <w:rsid w:val="004422DD"/>
    <w:rsid w:val="00442C23"/>
    <w:rsid w:val="00442E16"/>
    <w:rsid w:val="0044354B"/>
    <w:rsid w:val="00444430"/>
    <w:rsid w:val="00445B1D"/>
    <w:rsid w:val="00445B84"/>
    <w:rsid w:val="00445B9F"/>
    <w:rsid w:val="00450537"/>
    <w:rsid w:val="00451D7B"/>
    <w:rsid w:val="0045697B"/>
    <w:rsid w:val="00457E70"/>
    <w:rsid w:val="0046347F"/>
    <w:rsid w:val="0046369D"/>
    <w:rsid w:val="00464A4B"/>
    <w:rsid w:val="00465827"/>
    <w:rsid w:val="00466631"/>
    <w:rsid w:val="00467018"/>
    <w:rsid w:val="0047019A"/>
    <w:rsid w:val="00475C49"/>
    <w:rsid w:val="00477FEC"/>
    <w:rsid w:val="00482F15"/>
    <w:rsid w:val="004864F2"/>
    <w:rsid w:val="00487E77"/>
    <w:rsid w:val="004925AF"/>
    <w:rsid w:val="00493D46"/>
    <w:rsid w:val="004976C7"/>
    <w:rsid w:val="00497AFF"/>
    <w:rsid w:val="004A7E27"/>
    <w:rsid w:val="004B02F2"/>
    <w:rsid w:val="004B6EF6"/>
    <w:rsid w:val="004C126D"/>
    <w:rsid w:val="004C2C74"/>
    <w:rsid w:val="004C439A"/>
    <w:rsid w:val="004C56A8"/>
    <w:rsid w:val="004C689C"/>
    <w:rsid w:val="004D2B6B"/>
    <w:rsid w:val="004D2D2A"/>
    <w:rsid w:val="004E2CFE"/>
    <w:rsid w:val="004E344E"/>
    <w:rsid w:val="004E4E80"/>
    <w:rsid w:val="004E53DD"/>
    <w:rsid w:val="004E5C17"/>
    <w:rsid w:val="004F0ECB"/>
    <w:rsid w:val="004F50D0"/>
    <w:rsid w:val="004F55AB"/>
    <w:rsid w:val="004F5803"/>
    <w:rsid w:val="004F64A1"/>
    <w:rsid w:val="00500777"/>
    <w:rsid w:val="00501D92"/>
    <w:rsid w:val="00503B75"/>
    <w:rsid w:val="005066A6"/>
    <w:rsid w:val="00511DB9"/>
    <w:rsid w:val="00513688"/>
    <w:rsid w:val="00513763"/>
    <w:rsid w:val="00524F71"/>
    <w:rsid w:val="005272CD"/>
    <w:rsid w:val="00527A49"/>
    <w:rsid w:val="005310A6"/>
    <w:rsid w:val="0053595B"/>
    <w:rsid w:val="00537901"/>
    <w:rsid w:val="00540DE6"/>
    <w:rsid w:val="00542A91"/>
    <w:rsid w:val="0054387B"/>
    <w:rsid w:val="005465B6"/>
    <w:rsid w:val="00552EA5"/>
    <w:rsid w:val="00554065"/>
    <w:rsid w:val="00555D8D"/>
    <w:rsid w:val="00560EAF"/>
    <w:rsid w:val="00572059"/>
    <w:rsid w:val="00573E83"/>
    <w:rsid w:val="005775FA"/>
    <w:rsid w:val="00583550"/>
    <w:rsid w:val="00591622"/>
    <w:rsid w:val="005947ED"/>
    <w:rsid w:val="00596277"/>
    <w:rsid w:val="005B6C71"/>
    <w:rsid w:val="005C208D"/>
    <w:rsid w:val="005C50DF"/>
    <w:rsid w:val="005C6300"/>
    <w:rsid w:val="005D0C97"/>
    <w:rsid w:val="005D13A8"/>
    <w:rsid w:val="005D2052"/>
    <w:rsid w:val="005D22EB"/>
    <w:rsid w:val="005D3D05"/>
    <w:rsid w:val="005E1666"/>
    <w:rsid w:val="005E1A2D"/>
    <w:rsid w:val="005E31BD"/>
    <w:rsid w:val="005E3ECA"/>
    <w:rsid w:val="005E4AD5"/>
    <w:rsid w:val="005E5183"/>
    <w:rsid w:val="005F4FA6"/>
    <w:rsid w:val="005F6FF9"/>
    <w:rsid w:val="005F71F6"/>
    <w:rsid w:val="00600E89"/>
    <w:rsid w:val="00603880"/>
    <w:rsid w:val="00603FEA"/>
    <w:rsid w:val="00604956"/>
    <w:rsid w:val="006108E0"/>
    <w:rsid w:val="00612615"/>
    <w:rsid w:val="00612ABC"/>
    <w:rsid w:val="00620EA2"/>
    <w:rsid w:val="00625E1C"/>
    <w:rsid w:val="00632039"/>
    <w:rsid w:val="00641758"/>
    <w:rsid w:val="00643676"/>
    <w:rsid w:val="006436D6"/>
    <w:rsid w:val="006458E3"/>
    <w:rsid w:val="006464AD"/>
    <w:rsid w:val="00647545"/>
    <w:rsid w:val="00647AB1"/>
    <w:rsid w:val="00655059"/>
    <w:rsid w:val="00660553"/>
    <w:rsid w:val="00663245"/>
    <w:rsid w:val="00663DE1"/>
    <w:rsid w:val="00664C86"/>
    <w:rsid w:val="00664F5A"/>
    <w:rsid w:val="00665902"/>
    <w:rsid w:val="006664D5"/>
    <w:rsid w:val="00667384"/>
    <w:rsid w:val="00667447"/>
    <w:rsid w:val="0067267E"/>
    <w:rsid w:val="00675178"/>
    <w:rsid w:val="006761C2"/>
    <w:rsid w:val="006771FF"/>
    <w:rsid w:val="00682943"/>
    <w:rsid w:val="00683D3B"/>
    <w:rsid w:val="006876F4"/>
    <w:rsid w:val="00692A30"/>
    <w:rsid w:val="00693EF1"/>
    <w:rsid w:val="006955BF"/>
    <w:rsid w:val="00697DB7"/>
    <w:rsid w:val="006A307A"/>
    <w:rsid w:val="006B0B91"/>
    <w:rsid w:val="006B24E7"/>
    <w:rsid w:val="006B554E"/>
    <w:rsid w:val="006B5B87"/>
    <w:rsid w:val="006C21A8"/>
    <w:rsid w:val="006C483B"/>
    <w:rsid w:val="006C49D3"/>
    <w:rsid w:val="006C742E"/>
    <w:rsid w:val="006D78DE"/>
    <w:rsid w:val="006E2B12"/>
    <w:rsid w:val="006E3BE7"/>
    <w:rsid w:val="006E5986"/>
    <w:rsid w:val="006E5F79"/>
    <w:rsid w:val="006E6073"/>
    <w:rsid w:val="006E7D51"/>
    <w:rsid w:val="006F01F5"/>
    <w:rsid w:val="006F05AC"/>
    <w:rsid w:val="006F1E99"/>
    <w:rsid w:val="006F26FB"/>
    <w:rsid w:val="006F2A9A"/>
    <w:rsid w:val="006F33DF"/>
    <w:rsid w:val="006F7150"/>
    <w:rsid w:val="00710788"/>
    <w:rsid w:val="00710F9C"/>
    <w:rsid w:val="00711860"/>
    <w:rsid w:val="00714D1B"/>
    <w:rsid w:val="00717029"/>
    <w:rsid w:val="00720312"/>
    <w:rsid w:val="0072202C"/>
    <w:rsid w:val="0072288E"/>
    <w:rsid w:val="007229F0"/>
    <w:rsid w:val="00730BF8"/>
    <w:rsid w:val="007313AE"/>
    <w:rsid w:val="00735E33"/>
    <w:rsid w:val="0073667E"/>
    <w:rsid w:val="00740012"/>
    <w:rsid w:val="00741F34"/>
    <w:rsid w:val="00745B3A"/>
    <w:rsid w:val="0074780F"/>
    <w:rsid w:val="007502BB"/>
    <w:rsid w:val="007520B7"/>
    <w:rsid w:val="00752D2E"/>
    <w:rsid w:val="007539EE"/>
    <w:rsid w:val="00756CFF"/>
    <w:rsid w:val="007610CA"/>
    <w:rsid w:val="00761A28"/>
    <w:rsid w:val="00762F4A"/>
    <w:rsid w:val="007633CA"/>
    <w:rsid w:val="007663F0"/>
    <w:rsid w:val="00767B4B"/>
    <w:rsid w:val="00774DB3"/>
    <w:rsid w:val="00777511"/>
    <w:rsid w:val="00782BD3"/>
    <w:rsid w:val="00783A2D"/>
    <w:rsid w:val="00783C30"/>
    <w:rsid w:val="00786516"/>
    <w:rsid w:val="0078701B"/>
    <w:rsid w:val="0079003D"/>
    <w:rsid w:val="00790F54"/>
    <w:rsid w:val="00792C55"/>
    <w:rsid w:val="0079349C"/>
    <w:rsid w:val="007957D3"/>
    <w:rsid w:val="007963A4"/>
    <w:rsid w:val="007A3942"/>
    <w:rsid w:val="007A41FE"/>
    <w:rsid w:val="007A4FF1"/>
    <w:rsid w:val="007A5C4C"/>
    <w:rsid w:val="007A6008"/>
    <w:rsid w:val="007A66E8"/>
    <w:rsid w:val="007A67A8"/>
    <w:rsid w:val="007A6D6E"/>
    <w:rsid w:val="007B5B14"/>
    <w:rsid w:val="007C00B5"/>
    <w:rsid w:val="007C271F"/>
    <w:rsid w:val="007D4695"/>
    <w:rsid w:val="007D5F69"/>
    <w:rsid w:val="007D7D2D"/>
    <w:rsid w:val="007E24A8"/>
    <w:rsid w:val="007E6BBB"/>
    <w:rsid w:val="007F0CC4"/>
    <w:rsid w:val="007F261A"/>
    <w:rsid w:val="007F4389"/>
    <w:rsid w:val="00805841"/>
    <w:rsid w:val="008067E9"/>
    <w:rsid w:val="00810BDB"/>
    <w:rsid w:val="008138C2"/>
    <w:rsid w:val="008207FC"/>
    <w:rsid w:val="00824A1A"/>
    <w:rsid w:val="0082723D"/>
    <w:rsid w:val="00830FB1"/>
    <w:rsid w:val="008318D4"/>
    <w:rsid w:val="00832C2D"/>
    <w:rsid w:val="00835C56"/>
    <w:rsid w:val="00835F60"/>
    <w:rsid w:val="0083628C"/>
    <w:rsid w:val="00840509"/>
    <w:rsid w:val="00840E2A"/>
    <w:rsid w:val="00841B85"/>
    <w:rsid w:val="0084484A"/>
    <w:rsid w:val="00845EAD"/>
    <w:rsid w:val="008509BD"/>
    <w:rsid w:val="008518FE"/>
    <w:rsid w:val="00856079"/>
    <w:rsid w:val="008631C4"/>
    <w:rsid w:val="00863246"/>
    <w:rsid w:val="008647E2"/>
    <w:rsid w:val="00865A3B"/>
    <w:rsid w:val="00867C1C"/>
    <w:rsid w:val="00871807"/>
    <w:rsid w:val="0087458E"/>
    <w:rsid w:val="00874F4C"/>
    <w:rsid w:val="00877005"/>
    <w:rsid w:val="0088112D"/>
    <w:rsid w:val="0088245D"/>
    <w:rsid w:val="00886D81"/>
    <w:rsid w:val="00893B6A"/>
    <w:rsid w:val="008A0C31"/>
    <w:rsid w:val="008A1EE5"/>
    <w:rsid w:val="008A2F62"/>
    <w:rsid w:val="008B10B5"/>
    <w:rsid w:val="008B3EC8"/>
    <w:rsid w:val="008B6C92"/>
    <w:rsid w:val="008B7CE7"/>
    <w:rsid w:val="008C3A26"/>
    <w:rsid w:val="008C42A4"/>
    <w:rsid w:val="008C53F1"/>
    <w:rsid w:val="008C5FF0"/>
    <w:rsid w:val="008D1AF9"/>
    <w:rsid w:val="008D2226"/>
    <w:rsid w:val="008E4405"/>
    <w:rsid w:val="008E4839"/>
    <w:rsid w:val="008E5D81"/>
    <w:rsid w:val="008E656C"/>
    <w:rsid w:val="008E704C"/>
    <w:rsid w:val="008F39A1"/>
    <w:rsid w:val="00902772"/>
    <w:rsid w:val="00903665"/>
    <w:rsid w:val="0090419E"/>
    <w:rsid w:val="00904C28"/>
    <w:rsid w:val="009053AC"/>
    <w:rsid w:val="00910979"/>
    <w:rsid w:val="00913FA1"/>
    <w:rsid w:val="00916263"/>
    <w:rsid w:val="00916B1E"/>
    <w:rsid w:val="00916CF7"/>
    <w:rsid w:val="00916F72"/>
    <w:rsid w:val="00917EB0"/>
    <w:rsid w:val="009200D9"/>
    <w:rsid w:val="00924290"/>
    <w:rsid w:val="0093136C"/>
    <w:rsid w:val="009361E0"/>
    <w:rsid w:val="00940851"/>
    <w:rsid w:val="0094353A"/>
    <w:rsid w:val="00950E79"/>
    <w:rsid w:val="00953DC8"/>
    <w:rsid w:val="009541DC"/>
    <w:rsid w:val="00954DED"/>
    <w:rsid w:val="00957FBC"/>
    <w:rsid w:val="0096288A"/>
    <w:rsid w:val="0096360D"/>
    <w:rsid w:val="00963665"/>
    <w:rsid w:val="009647CE"/>
    <w:rsid w:val="00964DCE"/>
    <w:rsid w:val="009661C0"/>
    <w:rsid w:val="009713B5"/>
    <w:rsid w:val="0097695A"/>
    <w:rsid w:val="00982515"/>
    <w:rsid w:val="00985C6F"/>
    <w:rsid w:val="00987DA5"/>
    <w:rsid w:val="00996119"/>
    <w:rsid w:val="009A10CD"/>
    <w:rsid w:val="009B1BE6"/>
    <w:rsid w:val="009B2215"/>
    <w:rsid w:val="009B3F2A"/>
    <w:rsid w:val="009B493D"/>
    <w:rsid w:val="009B6017"/>
    <w:rsid w:val="009B77A4"/>
    <w:rsid w:val="009B7B34"/>
    <w:rsid w:val="009C02EB"/>
    <w:rsid w:val="009C263C"/>
    <w:rsid w:val="009C760C"/>
    <w:rsid w:val="009D22C9"/>
    <w:rsid w:val="009D2D30"/>
    <w:rsid w:val="009D59B1"/>
    <w:rsid w:val="009D6E38"/>
    <w:rsid w:val="009D7798"/>
    <w:rsid w:val="009D7F30"/>
    <w:rsid w:val="009E272C"/>
    <w:rsid w:val="009E7949"/>
    <w:rsid w:val="009F1173"/>
    <w:rsid w:val="009F2CE7"/>
    <w:rsid w:val="009F6300"/>
    <w:rsid w:val="00A03DAA"/>
    <w:rsid w:val="00A04E16"/>
    <w:rsid w:val="00A053A7"/>
    <w:rsid w:val="00A07072"/>
    <w:rsid w:val="00A1398C"/>
    <w:rsid w:val="00A16209"/>
    <w:rsid w:val="00A179D8"/>
    <w:rsid w:val="00A17F78"/>
    <w:rsid w:val="00A217B1"/>
    <w:rsid w:val="00A226D6"/>
    <w:rsid w:val="00A2617B"/>
    <w:rsid w:val="00A326C7"/>
    <w:rsid w:val="00A34E4F"/>
    <w:rsid w:val="00A36005"/>
    <w:rsid w:val="00A36F6E"/>
    <w:rsid w:val="00A40FDD"/>
    <w:rsid w:val="00A43B1A"/>
    <w:rsid w:val="00A476E2"/>
    <w:rsid w:val="00A52E27"/>
    <w:rsid w:val="00A66B88"/>
    <w:rsid w:val="00A7059A"/>
    <w:rsid w:val="00A72258"/>
    <w:rsid w:val="00A73CCB"/>
    <w:rsid w:val="00A754BF"/>
    <w:rsid w:val="00A80900"/>
    <w:rsid w:val="00A9256F"/>
    <w:rsid w:val="00A94073"/>
    <w:rsid w:val="00A95724"/>
    <w:rsid w:val="00A97609"/>
    <w:rsid w:val="00A97CC1"/>
    <w:rsid w:val="00AA0964"/>
    <w:rsid w:val="00AA0D73"/>
    <w:rsid w:val="00AB7956"/>
    <w:rsid w:val="00AB7F1E"/>
    <w:rsid w:val="00AC0253"/>
    <w:rsid w:val="00AC5BD9"/>
    <w:rsid w:val="00AC760B"/>
    <w:rsid w:val="00AD0E90"/>
    <w:rsid w:val="00AD267E"/>
    <w:rsid w:val="00AD5950"/>
    <w:rsid w:val="00AE7B09"/>
    <w:rsid w:val="00AF4B02"/>
    <w:rsid w:val="00AF5C38"/>
    <w:rsid w:val="00B01D6A"/>
    <w:rsid w:val="00B0308C"/>
    <w:rsid w:val="00B10E20"/>
    <w:rsid w:val="00B119E0"/>
    <w:rsid w:val="00B13755"/>
    <w:rsid w:val="00B14EDA"/>
    <w:rsid w:val="00B15B26"/>
    <w:rsid w:val="00B15EA7"/>
    <w:rsid w:val="00B218BF"/>
    <w:rsid w:val="00B27FD9"/>
    <w:rsid w:val="00B30A58"/>
    <w:rsid w:val="00B33E1B"/>
    <w:rsid w:val="00B35FBA"/>
    <w:rsid w:val="00B35FD4"/>
    <w:rsid w:val="00B40022"/>
    <w:rsid w:val="00B40969"/>
    <w:rsid w:val="00B4789A"/>
    <w:rsid w:val="00B51B53"/>
    <w:rsid w:val="00B527C6"/>
    <w:rsid w:val="00B63983"/>
    <w:rsid w:val="00B66459"/>
    <w:rsid w:val="00B7027A"/>
    <w:rsid w:val="00B719FD"/>
    <w:rsid w:val="00B71B7E"/>
    <w:rsid w:val="00B73D60"/>
    <w:rsid w:val="00B7675B"/>
    <w:rsid w:val="00B80918"/>
    <w:rsid w:val="00B81709"/>
    <w:rsid w:val="00B82529"/>
    <w:rsid w:val="00B91227"/>
    <w:rsid w:val="00B94D4D"/>
    <w:rsid w:val="00B9576A"/>
    <w:rsid w:val="00B959E0"/>
    <w:rsid w:val="00B9605D"/>
    <w:rsid w:val="00B96F7F"/>
    <w:rsid w:val="00B97D08"/>
    <w:rsid w:val="00BA2FE9"/>
    <w:rsid w:val="00BB2C8E"/>
    <w:rsid w:val="00BB3836"/>
    <w:rsid w:val="00BC6F6D"/>
    <w:rsid w:val="00BC79AA"/>
    <w:rsid w:val="00BC7BE2"/>
    <w:rsid w:val="00BD01DA"/>
    <w:rsid w:val="00BD1DC0"/>
    <w:rsid w:val="00BD70E0"/>
    <w:rsid w:val="00BE1D4B"/>
    <w:rsid w:val="00BE2BF0"/>
    <w:rsid w:val="00BE491C"/>
    <w:rsid w:val="00BE4F1C"/>
    <w:rsid w:val="00BE6F0A"/>
    <w:rsid w:val="00BE7278"/>
    <w:rsid w:val="00BE7B71"/>
    <w:rsid w:val="00BF2E9E"/>
    <w:rsid w:val="00BF4819"/>
    <w:rsid w:val="00BF5021"/>
    <w:rsid w:val="00BF6960"/>
    <w:rsid w:val="00C00573"/>
    <w:rsid w:val="00C01D6D"/>
    <w:rsid w:val="00C0394B"/>
    <w:rsid w:val="00C101D8"/>
    <w:rsid w:val="00C15724"/>
    <w:rsid w:val="00C16678"/>
    <w:rsid w:val="00C21599"/>
    <w:rsid w:val="00C244B2"/>
    <w:rsid w:val="00C30868"/>
    <w:rsid w:val="00C32403"/>
    <w:rsid w:val="00C34D32"/>
    <w:rsid w:val="00C41372"/>
    <w:rsid w:val="00C41FD7"/>
    <w:rsid w:val="00C6082A"/>
    <w:rsid w:val="00C61509"/>
    <w:rsid w:val="00C62C53"/>
    <w:rsid w:val="00C64768"/>
    <w:rsid w:val="00C71158"/>
    <w:rsid w:val="00C71A97"/>
    <w:rsid w:val="00C736F6"/>
    <w:rsid w:val="00C81FCB"/>
    <w:rsid w:val="00C829CC"/>
    <w:rsid w:val="00C91212"/>
    <w:rsid w:val="00C92BC1"/>
    <w:rsid w:val="00C96435"/>
    <w:rsid w:val="00CA25E8"/>
    <w:rsid w:val="00CA2731"/>
    <w:rsid w:val="00CA4BB0"/>
    <w:rsid w:val="00CA7053"/>
    <w:rsid w:val="00CB4172"/>
    <w:rsid w:val="00CB57AB"/>
    <w:rsid w:val="00CB6D1B"/>
    <w:rsid w:val="00CB77B1"/>
    <w:rsid w:val="00CC2A43"/>
    <w:rsid w:val="00CC36AC"/>
    <w:rsid w:val="00CC5AAE"/>
    <w:rsid w:val="00CC7CB2"/>
    <w:rsid w:val="00CD017B"/>
    <w:rsid w:val="00CD0859"/>
    <w:rsid w:val="00CD2493"/>
    <w:rsid w:val="00CD55EC"/>
    <w:rsid w:val="00CE36B7"/>
    <w:rsid w:val="00CE41F5"/>
    <w:rsid w:val="00CE4391"/>
    <w:rsid w:val="00CF0D9C"/>
    <w:rsid w:val="00CF2FB6"/>
    <w:rsid w:val="00CF4250"/>
    <w:rsid w:val="00CF49DA"/>
    <w:rsid w:val="00CF5AE8"/>
    <w:rsid w:val="00CF67B5"/>
    <w:rsid w:val="00CF67E8"/>
    <w:rsid w:val="00CF7C5F"/>
    <w:rsid w:val="00D02236"/>
    <w:rsid w:val="00D046D2"/>
    <w:rsid w:val="00D06468"/>
    <w:rsid w:val="00D1017D"/>
    <w:rsid w:val="00D11282"/>
    <w:rsid w:val="00D11D55"/>
    <w:rsid w:val="00D14569"/>
    <w:rsid w:val="00D15B0F"/>
    <w:rsid w:val="00D22AEF"/>
    <w:rsid w:val="00D25096"/>
    <w:rsid w:val="00D2614B"/>
    <w:rsid w:val="00D3035E"/>
    <w:rsid w:val="00D30B4B"/>
    <w:rsid w:val="00D31FD3"/>
    <w:rsid w:val="00D3496C"/>
    <w:rsid w:val="00D3643E"/>
    <w:rsid w:val="00D40841"/>
    <w:rsid w:val="00D411DB"/>
    <w:rsid w:val="00D452EA"/>
    <w:rsid w:val="00D53BE1"/>
    <w:rsid w:val="00D57ABE"/>
    <w:rsid w:val="00D60D0A"/>
    <w:rsid w:val="00D63034"/>
    <w:rsid w:val="00D664DF"/>
    <w:rsid w:val="00D72C48"/>
    <w:rsid w:val="00D7572D"/>
    <w:rsid w:val="00D76EC7"/>
    <w:rsid w:val="00D806F7"/>
    <w:rsid w:val="00D84E57"/>
    <w:rsid w:val="00D90E8B"/>
    <w:rsid w:val="00D964B6"/>
    <w:rsid w:val="00DA06CF"/>
    <w:rsid w:val="00DA2107"/>
    <w:rsid w:val="00DA482F"/>
    <w:rsid w:val="00DA4F8D"/>
    <w:rsid w:val="00DA567B"/>
    <w:rsid w:val="00DA700A"/>
    <w:rsid w:val="00DB10DE"/>
    <w:rsid w:val="00DC076C"/>
    <w:rsid w:val="00DC0BCD"/>
    <w:rsid w:val="00DC63EA"/>
    <w:rsid w:val="00DC7755"/>
    <w:rsid w:val="00DD0776"/>
    <w:rsid w:val="00DD2D10"/>
    <w:rsid w:val="00DD493A"/>
    <w:rsid w:val="00DE0BA7"/>
    <w:rsid w:val="00DE6E8C"/>
    <w:rsid w:val="00DF1B60"/>
    <w:rsid w:val="00DF64FE"/>
    <w:rsid w:val="00DF70DD"/>
    <w:rsid w:val="00E05CBD"/>
    <w:rsid w:val="00E0685D"/>
    <w:rsid w:val="00E133C1"/>
    <w:rsid w:val="00E13A22"/>
    <w:rsid w:val="00E22023"/>
    <w:rsid w:val="00E24F4A"/>
    <w:rsid w:val="00E24F6C"/>
    <w:rsid w:val="00E25FBD"/>
    <w:rsid w:val="00E26554"/>
    <w:rsid w:val="00E27C54"/>
    <w:rsid w:val="00E33DFC"/>
    <w:rsid w:val="00E36DC0"/>
    <w:rsid w:val="00E37A28"/>
    <w:rsid w:val="00E40C11"/>
    <w:rsid w:val="00E504F9"/>
    <w:rsid w:val="00E5307C"/>
    <w:rsid w:val="00E5314E"/>
    <w:rsid w:val="00E538A2"/>
    <w:rsid w:val="00E61DCA"/>
    <w:rsid w:val="00E65FF2"/>
    <w:rsid w:val="00E67113"/>
    <w:rsid w:val="00E67390"/>
    <w:rsid w:val="00E71726"/>
    <w:rsid w:val="00E732A5"/>
    <w:rsid w:val="00E757CD"/>
    <w:rsid w:val="00E76293"/>
    <w:rsid w:val="00E773EF"/>
    <w:rsid w:val="00E824E1"/>
    <w:rsid w:val="00E841D0"/>
    <w:rsid w:val="00E84CB6"/>
    <w:rsid w:val="00E8759A"/>
    <w:rsid w:val="00E915A7"/>
    <w:rsid w:val="00E934B9"/>
    <w:rsid w:val="00E9363B"/>
    <w:rsid w:val="00E966EE"/>
    <w:rsid w:val="00EA0D8E"/>
    <w:rsid w:val="00EA4ECB"/>
    <w:rsid w:val="00EA78F0"/>
    <w:rsid w:val="00EB0365"/>
    <w:rsid w:val="00EB1D83"/>
    <w:rsid w:val="00EB210F"/>
    <w:rsid w:val="00EB3AB1"/>
    <w:rsid w:val="00EC2261"/>
    <w:rsid w:val="00ED09EC"/>
    <w:rsid w:val="00ED2B43"/>
    <w:rsid w:val="00EE161E"/>
    <w:rsid w:val="00EE26EB"/>
    <w:rsid w:val="00EE2B73"/>
    <w:rsid w:val="00EF0326"/>
    <w:rsid w:val="00EF0F0F"/>
    <w:rsid w:val="00EF712F"/>
    <w:rsid w:val="00F0048F"/>
    <w:rsid w:val="00F01F55"/>
    <w:rsid w:val="00F141A9"/>
    <w:rsid w:val="00F1772D"/>
    <w:rsid w:val="00F22C55"/>
    <w:rsid w:val="00F270CF"/>
    <w:rsid w:val="00F301E8"/>
    <w:rsid w:val="00F323E3"/>
    <w:rsid w:val="00F33FD6"/>
    <w:rsid w:val="00F34D29"/>
    <w:rsid w:val="00F35C2C"/>
    <w:rsid w:val="00F44F0C"/>
    <w:rsid w:val="00F45974"/>
    <w:rsid w:val="00F45EFD"/>
    <w:rsid w:val="00F51B8A"/>
    <w:rsid w:val="00F53A4B"/>
    <w:rsid w:val="00F64D16"/>
    <w:rsid w:val="00F65B50"/>
    <w:rsid w:val="00F66697"/>
    <w:rsid w:val="00F66D00"/>
    <w:rsid w:val="00F67B3D"/>
    <w:rsid w:val="00F733D2"/>
    <w:rsid w:val="00F867C5"/>
    <w:rsid w:val="00F87CF1"/>
    <w:rsid w:val="00F906DF"/>
    <w:rsid w:val="00F934DE"/>
    <w:rsid w:val="00F941F7"/>
    <w:rsid w:val="00F95832"/>
    <w:rsid w:val="00F9693E"/>
    <w:rsid w:val="00F973AF"/>
    <w:rsid w:val="00F9745A"/>
    <w:rsid w:val="00FA5CE9"/>
    <w:rsid w:val="00FA6695"/>
    <w:rsid w:val="00FA794C"/>
    <w:rsid w:val="00FB1C77"/>
    <w:rsid w:val="00FB3E54"/>
    <w:rsid w:val="00FB3F6A"/>
    <w:rsid w:val="00FB6F1F"/>
    <w:rsid w:val="00FC749F"/>
    <w:rsid w:val="00FD2905"/>
    <w:rsid w:val="00FE1CEA"/>
    <w:rsid w:val="00FE3C8E"/>
    <w:rsid w:val="00FE3E86"/>
    <w:rsid w:val="00FE4490"/>
    <w:rsid w:val="00FE51F2"/>
    <w:rsid w:val="00FE52AD"/>
    <w:rsid w:val="00FE5547"/>
    <w:rsid w:val="00FE5CB2"/>
    <w:rsid w:val="00FF15E9"/>
    <w:rsid w:val="00FF6973"/>
    <w:rsid w:val="08FC2E27"/>
    <w:rsid w:val="0BBF0088"/>
    <w:rsid w:val="29177436"/>
    <w:rsid w:val="318D6F0E"/>
    <w:rsid w:val="33797D25"/>
    <w:rsid w:val="45937CC5"/>
    <w:rsid w:val="56E2673D"/>
    <w:rsid w:val="77622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annotation text"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page number" w:qFormat="1"/>
    <w:lsdException w:name="Title" w:uiPriority="10" w:qFormat="1"/>
    <w:lsdException w:name="Default Paragraph Font" w:semiHidden="1" w:uiPriority="1" w:unhideWhenUsed="1"/>
    <w:lsdException w:name="Subtitle" w:qFormat="1"/>
    <w:lsdException w:name="Date"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D30"/>
    <w:pPr>
      <w:widowControl w:val="0"/>
      <w:jc w:val="both"/>
    </w:pPr>
    <w:rPr>
      <w:kern w:val="2"/>
      <w:sz w:val="21"/>
    </w:rPr>
  </w:style>
  <w:style w:type="paragraph" w:styleId="1">
    <w:name w:val="heading 1"/>
    <w:basedOn w:val="a"/>
    <w:next w:val="a"/>
    <w:link w:val="1Char"/>
    <w:uiPriority w:val="9"/>
    <w:qFormat/>
    <w:rsid w:val="009D2D30"/>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
    <w:unhideWhenUsed/>
    <w:qFormat/>
    <w:rsid w:val="009D2D30"/>
    <w:pPr>
      <w:keepNext/>
      <w:keepLines/>
      <w:spacing w:before="260" w:after="260" w:line="416" w:lineRule="auto"/>
      <w:outlineLvl w:val="1"/>
    </w:pPr>
    <w:rPr>
      <w:rFonts w:ascii="Cambria" w:hAnsi="Cambria"/>
      <w:b/>
      <w:bCs/>
      <w:kern w:val="0"/>
      <w:sz w:val="32"/>
      <w:szCs w:val="32"/>
      <w:lang w:val="zh-CN"/>
    </w:rPr>
  </w:style>
  <w:style w:type="paragraph" w:styleId="3">
    <w:name w:val="heading 3"/>
    <w:basedOn w:val="a"/>
    <w:next w:val="a"/>
    <w:link w:val="3Char"/>
    <w:uiPriority w:val="9"/>
    <w:unhideWhenUsed/>
    <w:qFormat/>
    <w:rsid w:val="009D2D30"/>
    <w:pPr>
      <w:keepNext/>
      <w:keepLines/>
      <w:spacing w:before="260" w:after="260" w:line="416" w:lineRule="auto"/>
      <w:outlineLvl w:val="2"/>
    </w:pPr>
    <w:rPr>
      <w:b/>
      <w:bCs/>
      <w:kern w:val="0"/>
      <w:sz w:val="32"/>
      <w:szCs w:val="32"/>
      <w:lang w:val="zh-CN"/>
    </w:rPr>
  </w:style>
  <w:style w:type="paragraph" w:styleId="4">
    <w:name w:val="heading 4"/>
    <w:basedOn w:val="a"/>
    <w:next w:val="a"/>
    <w:link w:val="4Char"/>
    <w:semiHidden/>
    <w:unhideWhenUsed/>
    <w:qFormat/>
    <w:rsid w:val="009D2D30"/>
    <w:pPr>
      <w:keepNext/>
      <w:keepLines/>
      <w:spacing w:before="280" w:after="290" w:line="376" w:lineRule="auto"/>
      <w:outlineLvl w:val="3"/>
    </w:pPr>
    <w:rPr>
      <w:rFonts w:ascii="Cambria" w:hAnsi="Cambria"/>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9D2D30"/>
    <w:rPr>
      <w:b/>
      <w:bCs/>
    </w:rPr>
  </w:style>
  <w:style w:type="paragraph" w:styleId="a4">
    <w:name w:val="annotation text"/>
    <w:basedOn w:val="a"/>
    <w:qFormat/>
    <w:rsid w:val="009D2D30"/>
    <w:pPr>
      <w:jc w:val="left"/>
    </w:pPr>
  </w:style>
  <w:style w:type="paragraph" w:styleId="a5">
    <w:name w:val="Document Map"/>
    <w:basedOn w:val="a"/>
    <w:qFormat/>
    <w:rsid w:val="009D2D30"/>
    <w:pPr>
      <w:shd w:val="clear" w:color="auto" w:fill="000080"/>
    </w:pPr>
  </w:style>
  <w:style w:type="paragraph" w:styleId="a6">
    <w:name w:val="Date"/>
    <w:basedOn w:val="a"/>
    <w:next w:val="a"/>
    <w:link w:val="Char"/>
    <w:qFormat/>
    <w:rsid w:val="009D2D30"/>
    <w:rPr>
      <w:rFonts w:ascii="宋体"/>
      <w:sz w:val="32"/>
      <w:lang w:val="zh-CN"/>
    </w:rPr>
  </w:style>
  <w:style w:type="paragraph" w:styleId="a7">
    <w:name w:val="Balloon Text"/>
    <w:basedOn w:val="a"/>
    <w:qFormat/>
    <w:rsid w:val="009D2D30"/>
    <w:rPr>
      <w:sz w:val="18"/>
      <w:szCs w:val="18"/>
    </w:rPr>
  </w:style>
  <w:style w:type="paragraph" w:styleId="a8">
    <w:name w:val="footer"/>
    <w:basedOn w:val="a"/>
    <w:qFormat/>
    <w:rsid w:val="009D2D30"/>
    <w:pPr>
      <w:tabs>
        <w:tab w:val="center" w:pos="4153"/>
        <w:tab w:val="right" w:pos="8306"/>
      </w:tabs>
      <w:snapToGrid w:val="0"/>
      <w:jc w:val="left"/>
    </w:pPr>
    <w:rPr>
      <w:sz w:val="18"/>
      <w:szCs w:val="18"/>
    </w:rPr>
  </w:style>
  <w:style w:type="paragraph" w:styleId="a9">
    <w:name w:val="header"/>
    <w:basedOn w:val="a"/>
    <w:qFormat/>
    <w:rsid w:val="009D2D30"/>
    <w:pPr>
      <w:pBdr>
        <w:bottom w:val="single" w:sz="6" w:space="1" w:color="auto"/>
      </w:pBdr>
      <w:tabs>
        <w:tab w:val="center" w:pos="4153"/>
        <w:tab w:val="right" w:pos="8306"/>
      </w:tabs>
      <w:snapToGrid w:val="0"/>
      <w:jc w:val="center"/>
    </w:pPr>
    <w:rPr>
      <w:sz w:val="18"/>
      <w:szCs w:val="18"/>
    </w:rPr>
  </w:style>
  <w:style w:type="paragraph" w:styleId="aa">
    <w:name w:val="Subtitle"/>
    <w:basedOn w:val="2"/>
    <w:next w:val="3"/>
    <w:link w:val="Char0"/>
    <w:qFormat/>
    <w:rsid w:val="009D2D30"/>
    <w:pPr>
      <w:spacing w:before="240" w:after="60" w:line="312" w:lineRule="auto"/>
      <w:jc w:val="left"/>
    </w:pPr>
    <w:rPr>
      <w:bCs w:val="0"/>
      <w:kern w:val="28"/>
      <w:sz w:val="24"/>
    </w:rPr>
  </w:style>
  <w:style w:type="paragraph" w:styleId="ab">
    <w:name w:val="footnote text"/>
    <w:basedOn w:val="a"/>
    <w:link w:val="Char1"/>
    <w:qFormat/>
    <w:rsid w:val="009D2D30"/>
    <w:pPr>
      <w:snapToGrid w:val="0"/>
      <w:jc w:val="left"/>
    </w:pPr>
    <w:rPr>
      <w:sz w:val="18"/>
      <w:szCs w:val="18"/>
      <w:lang w:val="zh-CN"/>
    </w:rPr>
  </w:style>
  <w:style w:type="paragraph" w:styleId="ac">
    <w:name w:val="Normal (Web)"/>
    <w:basedOn w:val="a"/>
    <w:qFormat/>
    <w:rsid w:val="009D2D30"/>
    <w:pPr>
      <w:widowControl/>
      <w:spacing w:before="100" w:beforeAutospacing="1" w:after="100" w:afterAutospacing="1"/>
      <w:jc w:val="left"/>
    </w:pPr>
    <w:rPr>
      <w:rFonts w:ascii="宋体" w:hAnsi="宋体"/>
      <w:kern w:val="0"/>
      <w:sz w:val="24"/>
    </w:rPr>
  </w:style>
  <w:style w:type="paragraph" w:styleId="ad">
    <w:name w:val="Title"/>
    <w:basedOn w:val="1"/>
    <w:next w:val="2"/>
    <w:link w:val="Char2"/>
    <w:uiPriority w:val="10"/>
    <w:qFormat/>
    <w:rsid w:val="009D2D30"/>
    <w:pPr>
      <w:keepNext w:val="0"/>
      <w:keepLines w:val="0"/>
      <w:spacing w:before="240" w:after="60" w:line="240" w:lineRule="auto"/>
      <w:jc w:val="center"/>
    </w:pPr>
    <w:rPr>
      <w:rFonts w:ascii="Cambria" w:hAnsi="Cambria"/>
      <w:kern w:val="0"/>
      <w:sz w:val="32"/>
      <w:szCs w:val="32"/>
    </w:rPr>
  </w:style>
  <w:style w:type="character" w:styleId="ae">
    <w:name w:val="page number"/>
    <w:basedOn w:val="a0"/>
    <w:qFormat/>
    <w:rsid w:val="009D2D30"/>
  </w:style>
  <w:style w:type="character" w:styleId="af">
    <w:name w:val="annotation reference"/>
    <w:qFormat/>
    <w:rsid w:val="009D2D30"/>
    <w:rPr>
      <w:sz w:val="21"/>
      <w:szCs w:val="21"/>
    </w:rPr>
  </w:style>
  <w:style w:type="character" w:styleId="af0">
    <w:name w:val="footnote reference"/>
    <w:qFormat/>
    <w:rsid w:val="009D2D30"/>
    <w:rPr>
      <w:vertAlign w:val="superscript"/>
    </w:rPr>
  </w:style>
  <w:style w:type="table" w:styleId="af1">
    <w:name w:val="Table Grid"/>
    <w:basedOn w:val="a1"/>
    <w:qFormat/>
    <w:rsid w:val="009D2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uiPriority w:val="9"/>
    <w:qFormat/>
    <w:rsid w:val="009D2D30"/>
    <w:rPr>
      <w:b/>
      <w:bCs/>
      <w:sz w:val="32"/>
      <w:szCs w:val="32"/>
    </w:rPr>
  </w:style>
  <w:style w:type="character" w:customStyle="1" w:styleId="CODE">
    <w:name w:val="CODE"/>
    <w:qFormat/>
    <w:rsid w:val="009D2D30"/>
    <w:rPr>
      <w:rFonts w:ascii="Courier New" w:hAnsi="Courier New"/>
      <w:spacing w:val="-10"/>
      <w:sz w:val="20"/>
      <w:lang w:val="en-GB" w:eastAsia="zh-CN"/>
    </w:rPr>
  </w:style>
  <w:style w:type="character" w:customStyle="1" w:styleId="Char0">
    <w:name w:val="副标题 Char"/>
    <w:link w:val="aa"/>
    <w:qFormat/>
    <w:rsid w:val="009D2D30"/>
    <w:rPr>
      <w:rFonts w:ascii="Cambria" w:eastAsia="宋体" w:hAnsi="Cambria" w:cs="Times New Roman"/>
      <w:b/>
      <w:kern w:val="28"/>
      <w:sz w:val="24"/>
      <w:szCs w:val="32"/>
    </w:rPr>
  </w:style>
  <w:style w:type="character" w:customStyle="1" w:styleId="1Char">
    <w:name w:val="标题 1 Char"/>
    <w:link w:val="1"/>
    <w:uiPriority w:val="9"/>
    <w:qFormat/>
    <w:rsid w:val="009D2D30"/>
    <w:rPr>
      <w:b/>
      <w:bCs/>
      <w:kern w:val="44"/>
      <w:sz w:val="44"/>
      <w:szCs w:val="44"/>
    </w:rPr>
  </w:style>
  <w:style w:type="character" w:customStyle="1" w:styleId="2Char">
    <w:name w:val="标题 2 Char"/>
    <w:link w:val="2"/>
    <w:uiPriority w:val="9"/>
    <w:qFormat/>
    <w:rsid w:val="009D2D30"/>
    <w:rPr>
      <w:rFonts w:ascii="Cambria" w:eastAsia="宋体" w:hAnsi="Cambria" w:cs="Times New Roman"/>
      <w:b/>
      <w:bCs/>
      <w:sz w:val="32"/>
      <w:szCs w:val="32"/>
    </w:rPr>
  </w:style>
  <w:style w:type="character" w:customStyle="1" w:styleId="Char2">
    <w:name w:val="标题 Char"/>
    <w:link w:val="ad"/>
    <w:uiPriority w:val="10"/>
    <w:qFormat/>
    <w:rsid w:val="009D2D30"/>
    <w:rPr>
      <w:rFonts w:ascii="Cambria" w:hAnsi="Cambria" w:cs="Times New Roman"/>
      <w:b/>
      <w:bCs/>
      <w:sz w:val="32"/>
      <w:szCs w:val="32"/>
    </w:rPr>
  </w:style>
  <w:style w:type="paragraph" w:customStyle="1" w:styleId="xl33">
    <w:name w:val="xl33"/>
    <w:basedOn w:val="a"/>
    <w:qFormat/>
    <w:rsid w:val="009D2D3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1CharCharChar">
    <w:name w:val="Char Char Char Char Char Char1 Char Char Char"/>
    <w:basedOn w:val="a"/>
    <w:qFormat/>
    <w:rsid w:val="009D2D30"/>
    <w:pPr>
      <w:autoSpaceDE w:val="0"/>
      <w:autoSpaceDN w:val="0"/>
      <w:adjustRightInd w:val="0"/>
      <w:jc w:val="left"/>
      <w:textAlignment w:val="baseline"/>
    </w:pPr>
    <w:rPr>
      <w:rFonts w:ascii="宋体"/>
      <w:kern w:val="0"/>
      <w:sz w:val="34"/>
    </w:rPr>
  </w:style>
  <w:style w:type="paragraph" w:customStyle="1" w:styleId="af2">
    <w:name w:val="次标题"/>
    <w:basedOn w:val="3"/>
    <w:next w:val="a"/>
    <w:qFormat/>
    <w:rsid w:val="009D2D30"/>
    <w:pPr>
      <w:jc w:val="left"/>
    </w:pPr>
    <w:rPr>
      <w:rFonts w:ascii="宋体" w:hAnsi="宋体"/>
      <w:sz w:val="24"/>
      <w:szCs w:val="24"/>
    </w:rPr>
  </w:style>
  <w:style w:type="paragraph" w:customStyle="1" w:styleId="Char3">
    <w:name w:val="Char"/>
    <w:basedOn w:val="a"/>
    <w:qFormat/>
    <w:rsid w:val="009D2D30"/>
  </w:style>
  <w:style w:type="character" w:customStyle="1" w:styleId="4Char">
    <w:name w:val="标题 4 Char"/>
    <w:link w:val="4"/>
    <w:semiHidden/>
    <w:qFormat/>
    <w:rsid w:val="009D2D30"/>
    <w:rPr>
      <w:rFonts w:ascii="Cambria" w:eastAsia="宋体" w:hAnsi="Cambria" w:cs="Times New Roman"/>
      <w:b/>
      <w:bCs/>
      <w:sz w:val="28"/>
      <w:szCs w:val="28"/>
    </w:rPr>
  </w:style>
  <w:style w:type="paragraph" w:customStyle="1" w:styleId="XBRL1">
    <w:name w:val="XBRL标题1"/>
    <w:basedOn w:val="1"/>
    <w:next w:val="2"/>
    <w:qFormat/>
    <w:rsid w:val="009D2D30"/>
    <w:pPr>
      <w:spacing w:beforeLines="50" w:afterLines="50" w:line="240" w:lineRule="auto"/>
      <w:jc w:val="center"/>
    </w:pPr>
    <w:rPr>
      <w:rFonts w:ascii="Cambria" w:hAnsi="Cambria"/>
      <w:sz w:val="28"/>
    </w:rPr>
  </w:style>
  <w:style w:type="paragraph" w:customStyle="1" w:styleId="XBRL2">
    <w:name w:val="XBRL标题2"/>
    <w:basedOn w:val="aa"/>
    <w:next w:val="4"/>
    <w:qFormat/>
    <w:rsid w:val="009D2D30"/>
    <w:pPr>
      <w:spacing w:beforeLines="50" w:afterLines="50" w:line="240" w:lineRule="auto"/>
    </w:pPr>
    <w:rPr>
      <w:bCs/>
    </w:rPr>
  </w:style>
  <w:style w:type="paragraph" w:customStyle="1" w:styleId="XBRL3">
    <w:name w:val="XBRL标题3"/>
    <w:basedOn w:val="aa"/>
    <w:next w:val="4"/>
    <w:qFormat/>
    <w:rsid w:val="009D2D30"/>
    <w:pPr>
      <w:spacing w:beforeLines="50" w:afterLines="50" w:line="240" w:lineRule="auto"/>
      <w:outlineLvl w:val="9"/>
    </w:pPr>
    <w:rPr>
      <w:bCs/>
    </w:rPr>
  </w:style>
  <w:style w:type="paragraph" w:customStyle="1" w:styleId="XBRL4">
    <w:name w:val="XBRL标题4"/>
    <w:basedOn w:val="aa"/>
    <w:next w:val="4"/>
    <w:qFormat/>
    <w:rsid w:val="009D2D30"/>
    <w:pPr>
      <w:spacing w:beforeLines="50" w:afterLines="50" w:line="240" w:lineRule="auto"/>
      <w:outlineLvl w:val="9"/>
    </w:pPr>
    <w:rPr>
      <w:bCs/>
    </w:rPr>
  </w:style>
  <w:style w:type="paragraph" w:customStyle="1" w:styleId="XBRL5">
    <w:name w:val="XBRL标题5"/>
    <w:basedOn w:val="aa"/>
    <w:next w:val="4"/>
    <w:qFormat/>
    <w:rsid w:val="009D2D30"/>
    <w:pPr>
      <w:spacing w:beforeLines="50" w:afterLines="50" w:line="240" w:lineRule="auto"/>
      <w:outlineLvl w:val="9"/>
    </w:pPr>
    <w:rPr>
      <w:bCs/>
    </w:rPr>
  </w:style>
  <w:style w:type="paragraph" w:customStyle="1" w:styleId="XBRL6">
    <w:name w:val="XBRL标题6"/>
    <w:basedOn w:val="aa"/>
    <w:next w:val="4"/>
    <w:qFormat/>
    <w:rsid w:val="009D2D30"/>
    <w:pPr>
      <w:spacing w:beforeLines="50" w:afterLines="50" w:line="240" w:lineRule="auto"/>
      <w:outlineLvl w:val="9"/>
    </w:pPr>
    <w:rPr>
      <w:bCs/>
    </w:rPr>
  </w:style>
  <w:style w:type="paragraph" w:customStyle="1" w:styleId="XBRLTitle1">
    <w:name w:val="XBRLTitle1"/>
    <w:basedOn w:val="1"/>
    <w:next w:val="2"/>
    <w:qFormat/>
    <w:rsid w:val="009D2D30"/>
    <w:pPr>
      <w:numPr>
        <w:numId w:val="1"/>
      </w:numPr>
      <w:spacing w:beforeLines="50" w:afterLines="50" w:line="240" w:lineRule="auto"/>
      <w:jc w:val="left"/>
    </w:pPr>
    <w:rPr>
      <w:rFonts w:ascii="Cambria" w:hAnsi="Cambria"/>
      <w:sz w:val="28"/>
    </w:rPr>
  </w:style>
  <w:style w:type="paragraph" w:customStyle="1" w:styleId="XBRLTitle2">
    <w:name w:val="XBRLTitle2"/>
    <w:basedOn w:val="aa"/>
    <w:next w:val="4"/>
    <w:qFormat/>
    <w:rsid w:val="009D2D30"/>
    <w:pPr>
      <w:numPr>
        <w:ilvl w:val="1"/>
        <w:numId w:val="2"/>
      </w:numPr>
      <w:spacing w:beforeLines="50" w:afterLines="50" w:line="240" w:lineRule="auto"/>
    </w:pPr>
    <w:rPr>
      <w:bCs/>
    </w:rPr>
  </w:style>
  <w:style w:type="paragraph" w:customStyle="1" w:styleId="XBRLTitle3">
    <w:name w:val="XBRLTitle3"/>
    <w:basedOn w:val="aa"/>
    <w:next w:val="4"/>
    <w:qFormat/>
    <w:rsid w:val="009D2D30"/>
    <w:pPr>
      <w:numPr>
        <w:ilvl w:val="2"/>
        <w:numId w:val="2"/>
      </w:numPr>
      <w:spacing w:beforeLines="50" w:afterLines="50" w:line="240" w:lineRule="auto"/>
      <w:outlineLvl w:val="9"/>
    </w:pPr>
    <w:rPr>
      <w:bCs/>
    </w:rPr>
  </w:style>
  <w:style w:type="paragraph" w:customStyle="1" w:styleId="XBRLTitle4">
    <w:name w:val="XBRLTitle4"/>
    <w:basedOn w:val="aa"/>
    <w:next w:val="4"/>
    <w:qFormat/>
    <w:rsid w:val="009D2D30"/>
    <w:pPr>
      <w:numPr>
        <w:ilvl w:val="3"/>
        <w:numId w:val="2"/>
      </w:numPr>
      <w:spacing w:beforeLines="50" w:afterLines="50" w:line="240" w:lineRule="auto"/>
      <w:outlineLvl w:val="9"/>
    </w:pPr>
    <w:rPr>
      <w:bCs/>
    </w:rPr>
  </w:style>
  <w:style w:type="paragraph" w:customStyle="1" w:styleId="XBRLTitle5">
    <w:name w:val="XBRLTitle5"/>
    <w:basedOn w:val="aa"/>
    <w:next w:val="4"/>
    <w:qFormat/>
    <w:rsid w:val="009D2D30"/>
    <w:pPr>
      <w:numPr>
        <w:ilvl w:val="4"/>
        <w:numId w:val="2"/>
      </w:numPr>
      <w:spacing w:beforeLines="50" w:afterLines="50" w:line="240" w:lineRule="auto"/>
      <w:outlineLvl w:val="9"/>
    </w:pPr>
    <w:rPr>
      <w:bCs/>
    </w:rPr>
  </w:style>
  <w:style w:type="paragraph" w:customStyle="1" w:styleId="XBRLTitle6">
    <w:name w:val="XBRLTitle6"/>
    <w:basedOn w:val="aa"/>
    <w:next w:val="4"/>
    <w:qFormat/>
    <w:rsid w:val="009D2D30"/>
    <w:pPr>
      <w:numPr>
        <w:ilvl w:val="5"/>
        <w:numId w:val="2"/>
      </w:numPr>
      <w:spacing w:beforeLines="50" w:afterLines="50" w:line="240" w:lineRule="auto"/>
      <w:outlineLvl w:val="9"/>
    </w:pPr>
    <w:rPr>
      <w:bCs/>
    </w:rPr>
  </w:style>
  <w:style w:type="paragraph" w:customStyle="1" w:styleId="Default">
    <w:name w:val="Default"/>
    <w:qFormat/>
    <w:rsid w:val="009D2D30"/>
    <w:pPr>
      <w:widowControl w:val="0"/>
      <w:autoSpaceDE w:val="0"/>
      <w:autoSpaceDN w:val="0"/>
      <w:adjustRightInd w:val="0"/>
    </w:pPr>
    <w:rPr>
      <w:rFonts w:ascii="仿宋" w:hAnsi="仿宋" w:cs="仿宋"/>
      <w:color w:val="000000"/>
      <w:sz w:val="24"/>
      <w:szCs w:val="24"/>
    </w:rPr>
  </w:style>
  <w:style w:type="character" w:customStyle="1" w:styleId="Char1">
    <w:name w:val="脚注文本 Char"/>
    <w:link w:val="ab"/>
    <w:qFormat/>
    <w:rsid w:val="009D2D30"/>
    <w:rPr>
      <w:kern w:val="2"/>
      <w:sz w:val="18"/>
      <w:szCs w:val="18"/>
    </w:rPr>
  </w:style>
  <w:style w:type="character" w:customStyle="1" w:styleId="Char">
    <w:name w:val="日期 Char"/>
    <w:link w:val="a6"/>
    <w:qFormat/>
    <w:rsid w:val="009D2D30"/>
    <w:rPr>
      <w:rFonts w:ascii="宋体"/>
      <w:kern w:val="2"/>
      <w:sz w:val="32"/>
    </w:rPr>
  </w:style>
  <w:style w:type="paragraph" w:styleId="af3">
    <w:name w:val="List Paragraph"/>
    <w:basedOn w:val="a"/>
    <w:uiPriority w:val="34"/>
    <w:qFormat/>
    <w:rsid w:val="009D2D30"/>
    <w:pPr>
      <w:ind w:firstLineChars="200" w:firstLine="420"/>
    </w:pPr>
  </w:style>
  <w:style w:type="paragraph" w:customStyle="1" w:styleId="Char10">
    <w:name w:val="Char1"/>
    <w:basedOn w:val="a"/>
    <w:qFormat/>
    <w:rsid w:val="009D2D30"/>
  </w:style>
  <w:style w:type="paragraph" w:customStyle="1" w:styleId="xbrltitle20">
    <w:name w:val="xbrltitle2"/>
    <w:basedOn w:val="a"/>
    <w:qFormat/>
    <w:rsid w:val="009D2D3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03EB689-16BA-4565-9A6E-625CBFB7C1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1953</Characters>
  <Application>Microsoft Office Word</Application>
  <DocSecurity>0</DocSecurity>
  <Lines>16</Lines>
  <Paragraphs>4</Paragraphs>
  <ScaleCrop>false</ScaleCrop>
  <Company>Lenovo</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yss</dc:creator>
  <cp:lastModifiedBy>张锡琴</cp:lastModifiedBy>
  <cp:revision>52</cp:revision>
  <cp:lastPrinted>1899-12-31T16:00:00Z</cp:lastPrinted>
  <dcterms:created xsi:type="dcterms:W3CDTF">2021-04-23T07:42:00Z</dcterms:created>
  <dcterms:modified xsi:type="dcterms:W3CDTF">2024-07-05T09:01:00Z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y fmtid="{D5CDD505-2E9C-101B-9397-08002B2CF9AE}" pid="3" name="Generator">
    <vt:lpwstr>NPOI</vt:lpwstr>
  </property>
  <property fmtid="{D5CDD505-2E9C-101B-9397-08002B2CF9AE}" pid="4" name="Generator Version">
    <vt:lpwstr>2.2.1</vt:lpwstr>
  </property>
</Properties>
</file>