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10" w:type="dxa"/>
        <w:tblLayout w:type="fixed"/>
        <w:tblCellMar>
          <w:top w:w="0" w:type="dxa"/>
          <w:left w:w="10" w:type="dxa"/>
          <w:bottom w:w="0" w:type="dxa"/>
          <w:right w:w="10" w:type="dxa"/>
        </w:tblCellMar>
      </w:tblPr>
      <w:tblGrid>
        <w:gridCol w:w="40"/>
        <w:gridCol w:w="40"/>
        <w:gridCol w:w="40"/>
        <w:gridCol w:w="60"/>
        <w:gridCol w:w="100"/>
        <w:gridCol w:w="2820"/>
        <w:gridCol w:w="380"/>
        <w:gridCol w:w="740"/>
        <w:gridCol w:w="260"/>
        <w:gridCol w:w="1000"/>
        <w:gridCol w:w="1000"/>
        <w:gridCol w:w="1000"/>
        <w:gridCol w:w="2620"/>
        <w:gridCol w:w="480"/>
        <w:gridCol w:w="200"/>
        <w:gridCol w:w="40"/>
        <w:gridCol w:w="19"/>
        <w:gridCol w:w="40"/>
        <w:gridCol w:w="19"/>
        <w:gridCol w:w="40"/>
      </w:tblGrid>
      <w:tr>
        <w:tblPrEx>
          <w:tblCellMar>
            <w:top w:w="0" w:type="dxa"/>
            <w:left w:w="10" w:type="dxa"/>
            <w:bottom w:w="0" w:type="dxa"/>
            <w:right w:w="10" w:type="dxa"/>
          </w:tblCellMar>
        </w:tblPrEx>
        <w:trPr>
          <w:gridAfter w:val="4"/>
          <w:wAfter w:w="40" w:type="dxa"/>
        </w:trPr>
        <w:tc>
          <w:tcPr>
            <w:tcW w:w="1" w:type="dxa"/>
          </w:tcPr>
          <w:p>
            <w:pPr>
              <w:pStyle w:val="4"/>
            </w:pPr>
            <w:bookmarkStart w:id="0" w:name="JR_PAGE_ANCHOR_0_1"/>
            <w:bookmarkEnd w:id="0"/>
            <w:bookmarkStart w:id="8" w:name="_GoBack"/>
            <w:bookmarkEnd w:id="8"/>
          </w:p>
        </w:tc>
        <w:tc>
          <w:tcPr>
            <w:tcW w:w="3020" w:type="dxa"/>
            <w:gridSpan w:val="5"/>
          </w:tcPr>
          <w:p>
            <w:pPr>
              <w:pStyle w:val="4"/>
            </w:pPr>
          </w:p>
        </w:tc>
        <w:tc>
          <w:tcPr>
            <w:tcW w:w="380" w:type="dxa"/>
          </w:tcPr>
          <w:p>
            <w:pPr>
              <w:pStyle w:val="4"/>
            </w:pPr>
          </w:p>
        </w:tc>
        <w:tc>
          <w:tcPr>
            <w:tcW w:w="2000" w:type="dxa"/>
            <w:gridSpan w:val="3"/>
          </w:tcPr>
          <w:p>
            <w:pPr>
              <w:pStyle w:val="4"/>
            </w:pPr>
          </w:p>
        </w:tc>
        <w:tc>
          <w:tcPr>
            <w:tcW w:w="2000" w:type="dxa"/>
            <w:gridSpan w:val="2"/>
          </w:tcPr>
          <w:p>
            <w:pPr>
              <w:pStyle w:val="4"/>
            </w:pPr>
          </w:p>
        </w:tc>
        <w:tc>
          <w:tcPr>
            <w:tcW w:w="2620" w:type="dxa"/>
          </w:tcPr>
          <w:p>
            <w:pPr>
              <w:pStyle w:val="4"/>
            </w:pP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兴业银行天天万利宝稳利6号G款净值型理财产品2024年第二季度报告</w:t>
            </w:r>
          </w:p>
        </w:tc>
        <w:tc>
          <w:tcPr>
            <w:tcW w:w="1" w:type="dxa"/>
          </w:tcPr>
          <w:p>
            <w:pPr>
              <w:pStyle w:val="4"/>
            </w:pPr>
          </w:p>
        </w:tc>
      </w:tr>
      <w:tr>
        <w:tblPrEx>
          <w:tblCellMar>
            <w:top w:w="0" w:type="dxa"/>
            <w:left w:w="10" w:type="dxa"/>
            <w:bottom w:w="0" w:type="dxa"/>
            <w:right w:w="10" w:type="dxa"/>
          </w:tblCellMar>
        </w:tblPrEx>
        <w:trPr>
          <w:gridAfter w:val="4"/>
          <w:wAfter w:w="40" w:type="dxa"/>
          <w:trHeight w:val="20" w:hRule="exact"/>
        </w:trPr>
        <w:tc>
          <w:tcPr>
            <w:tcW w:w="1" w:type="dxa"/>
          </w:tcPr>
          <w:p>
            <w:pPr>
              <w:pStyle w:val="4"/>
            </w:pPr>
          </w:p>
        </w:tc>
        <w:tc>
          <w:tcPr>
            <w:tcW w:w="3020" w:type="dxa"/>
            <w:gridSpan w:val="5"/>
          </w:tcPr>
          <w:p>
            <w:pPr>
              <w:pStyle w:val="4"/>
            </w:pPr>
          </w:p>
        </w:tc>
        <w:tc>
          <w:tcPr>
            <w:tcW w:w="380" w:type="dxa"/>
          </w:tcPr>
          <w:p>
            <w:pPr>
              <w:pStyle w:val="4"/>
            </w:pPr>
          </w:p>
        </w:tc>
        <w:tc>
          <w:tcPr>
            <w:tcW w:w="2000" w:type="dxa"/>
            <w:gridSpan w:val="3"/>
          </w:tcPr>
          <w:p>
            <w:pPr>
              <w:pStyle w:val="4"/>
            </w:pPr>
          </w:p>
        </w:tc>
        <w:tc>
          <w:tcPr>
            <w:tcW w:w="2000" w:type="dxa"/>
            <w:gridSpan w:val="2"/>
          </w:tcPr>
          <w:p>
            <w:pPr>
              <w:pStyle w:val="4"/>
            </w:pPr>
          </w:p>
        </w:tc>
        <w:tc>
          <w:tcPr>
            <w:tcW w:w="2620" w:type="dxa"/>
          </w:tcPr>
          <w:p>
            <w:pPr>
              <w:pStyle w:val="4"/>
            </w:pP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960" w:hRule="exact"/>
        </w:trPr>
        <w:tc>
          <w:tcPr>
            <w:tcW w:w="1" w:type="dxa"/>
          </w:tcPr>
          <w:p>
            <w:pPr>
              <w:pStyle w:val="4"/>
            </w:pPr>
          </w:p>
        </w:tc>
        <w:tc>
          <w:tcPr>
            <w:tcW w:w="3020" w:type="dxa"/>
            <w:gridSpan w:val="5"/>
          </w:tcPr>
          <w:p>
            <w:pPr>
              <w:pStyle w:val="4"/>
            </w:pPr>
          </w:p>
        </w:tc>
        <w:tc>
          <w:tcPr>
            <w:tcW w:w="380" w:type="dxa"/>
          </w:tcPr>
          <w:p>
            <w:pPr>
              <w:pStyle w:val="4"/>
            </w:pPr>
          </w:p>
        </w:tc>
        <w:tc>
          <w:tcPr>
            <w:tcW w:w="2000" w:type="dxa"/>
            <w:gridSpan w:val="3"/>
          </w:tcPr>
          <w:p>
            <w:pPr>
              <w:pStyle w:val="4"/>
            </w:pPr>
          </w:p>
        </w:tc>
        <w:tc>
          <w:tcPr>
            <w:tcW w:w="2000" w:type="dxa"/>
            <w:gridSpan w:val="2"/>
          </w:tcPr>
          <w:p>
            <w:pPr>
              <w:pStyle w:val="4"/>
            </w:pPr>
          </w:p>
        </w:tc>
        <w:tc>
          <w:tcPr>
            <w:tcW w:w="2620" w:type="dxa"/>
          </w:tcPr>
          <w:p>
            <w:pPr>
              <w:pStyle w:val="4"/>
            </w:pP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3020" w:hRule="atLeast"/>
        </w:trPr>
        <w:tc>
          <w:tcPr>
            <w:tcW w:w="1" w:type="dxa"/>
          </w:tcPr>
          <w:p>
            <w:pPr>
              <w:pStyle w:val="4"/>
            </w:pPr>
          </w:p>
        </w:tc>
        <w:tc>
          <w:tcPr>
            <w:tcW w:w="10700" w:type="dxa"/>
            <w:gridSpan w:val="14"/>
            <w:tcMar>
              <w:top w:w="0" w:type="dxa"/>
              <w:left w:w="0" w:type="dxa"/>
              <w:bottom w:w="0" w:type="dxa"/>
              <w:right w:w="0" w:type="dxa"/>
            </w:tcMar>
            <w:vAlign w:val="center"/>
          </w:tcPr>
          <w:p>
            <w:pPr>
              <w:spacing w:line="360" w:lineRule="auto"/>
              <w:jc w:val="center"/>
            </w:pPr>
            <w:r>
              <w:rPr>
                <w:rFonts w:ascii="宋体" w:hAnsi="宋体" w:eastAsia="宋体" w:cs="宋体"/>
                <w:b/>
                <w:color w:val="000000"/>
                <w:sz w:val="32"/>
              </w:rPr>
              <w:t>兴业银行天天万利宝稳利6号G款净值型理财产品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tcPr>
            <w:tcW w:w="1" w:type="dxa"/>
          </w:tcPr>
          <w:p>
            <w:pPr>
              <w:pStyle w:val="4"/>
            </w:pPr>
          </w:p>
        </w:tc>
      </w:tr>
      <w:tr>
        <w:tblPrEx>
          <w:tblCellMar>
            <w:top w:w="0" w:type="dxa"/>
            <w:left w:w="10" w:type="dxa"/>
            <w:bottom w:w="0" w:type="dxa"/>
            <w:right w:w="10" w:type="dxa"/>
          </w:tblCellMar>
        </w:tblPrEx>
        <w:trPr>
          <w:gridAfter w:val="4"/>
          <w:wAfter w:w="40" w:type="dxa"/>
          <w:trHeight w:val="6600" w:hRule="exact"/>
        </w:trPr>
        <w:tc>
          <w:tcPr>
            <w:tcW w:w="1" w:type="dxa"/>
          </w:tcPr>
          <w:p>
            <w:pPr>
              <w:pStyle w:val="4"/>
            </w:pPr>
          </w:p>
        </w:tc>
        <w:tc>
          <w:tcPr>
            <w:tcW w:w="3020" w:type="dxa"/>
            <w:gridSpan w:val="5"/>
          </w:tcPr>
          <w:p>
            <w:pPr>
              <w:pStyle w:val="4"/>
            </w:pPr>
          </w:p>
        </w:tc>
        <w:tc>
          <w:tcPr>
            <w:tcW w:w="380" w:type="dxa"/>
          </w:tcPr>
          <w:p>
            <w:pPr>
              <w:pStyle w:val="4"/>
            </w:pPr>
          </w:p>
        </w:tc>
        <w:tc>
          <w:tcPr>
            <w:tcW w:w="2000" w:type="dxa"/>
            <w:gridSpan w:val="3"/>
          </w:tcPr>
          <w:p>
            <w:pPr>
              <w:pStyle w:val="4"/>
            </w:pPr>
          </w:p>
        </w:tc>
        <w:tc>
          <w:tcPr>
            <w:tcW w:w="2000" w:type="dxa"/>
            <w:gridSpan w:val="2"/>
          </w:tcPr>
          <w:p>
            <w:pPr>
              <w:pStyle w:val="4"/>
            </w:pPr>
          </w:p>
        </w:tc>
        <w:tc>
          <w:tcPr>
            <w:tcW w:w="2620" w:type="dxa"/>
          </w:tcPr>
          <w:p>
            <w:pPr>
              <w:pStyle w:val="4"/>
            </w:pP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500" w:hRule="atLeast"/>
        </w:trPr>
        <w:tc>
          <w:tcPr>
            <w:tcW w:w="1" w:type="dxa"/>
          </w:tcPr>
          <w:p>
            <w:pPr>
              <w:pStyle w:val="4"/>
            </w:pPr>
          </w:p>
        </w:tc>
        <w:tc>
          <w:tcPr>
            <w:tcW w:w="3020" w:type="dxa"/>
            <w:gridSpan w:val="5"/>
          </w:tcPr>
          <w:p>
            <w:pPr>
              <w:pStyle w:val="4"/>
            </w:pPr>
          </w:p>
        </w:tc>
        <w:tc>
          <w:tcPr>
            <w:tcW w:w="7000" w:type="dxa"/>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500" w:hRule="atLeast"/>
        </w:trPr>
        <w:tc>
          <w:tcPr>
            <w:tcW w:w="1" w:type="dxa"/>
          </w:tcPr>
          <w:p>
            <w:pPr>
              <w:pStyle w:val="4"/>
            </w:pPr>
          </w:p>
        </w:tc>
        <w:tc>
          <w:tcPr>
            <w:tcW w:w="3020" w:type="dxa"/>
            <w:gridSpan w:val="5"/>
          </w:tcPr>
          <w:p>
            <w:pPr>
              <w:pStyle w:val="4"/>
            </w:pPr>
          </w:p>
        </w:tc>
        <w:tc>
          <w:tcPr>
            <w:tcW w:w="7000" w:type="dxa"/>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500" w:hRule="atLeast"/>
        </w:trPr>
        <w:tc>
          <w:tcPr>
            <w:tcW w:w="1" w:type="dxa"/>
          </w:tcPr>
          <w:p>
            <w:pPr>
              <w:pStyle w:val="4"/>
            </w:pPr>
          </w:p>
        </w:tc>
        <w:tc>
          <w:tcPr>
            <w:tcW w:w="3020" w:type="dxa"/>
            <w:gridSpan w:val="5"/>
          </w:tcPr>
          <w:p>
            <w:pPr>
              <w:pStyle w:val="4"/>
            </w:pPr>
          </w:p>
        </w:tc>
        <w:tc>
          <w:tcPr>
            <w:tcW w:w="7000" w:type="dxa"/>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2720" w:hRule="exact"/>
        </w:trPr>
        <w:tc>
          <w:tcPr>
            <w:tcW w:w="1" w:type="dxa"/>
          </w:tcPr>
          <w:p>
            <w:pPr>
              <w:pStyle w:val="4"/>
            </w:pPr>
          </w:p>
        </w:tc>
        <w:tc>
          <w:tcPr>
            <w:tcW w:w="3020" w:type="dxa"/>
            <w:gridSpan w:val="5"/>
          </w:tcPr>
          <w:p>
            <w:pPr>
              <w:pStyle w:val="4"/>
            </w:pPr>
          </w:p>
        </w:tc>
        <w:tc>
          <w:tcPr>
            <w:tcW w:w="380" w:type="dxa"/>
          </w:tcPr>
          <w:p>
            <w:pPr>
              <w:pStyle w:val="4"/>
            </w:pPr>
          </w:p>
        </w:tc>
        <w:tc>
          <w:tcPr>
            <w:tcW w:w="2000" w:type="dxa"/>
            <w:gridSpan w:val="3"/>
          </w:tcPr>
          <w:p>
            <w:pPr>
              <w:pStyle w:val="4"/>
            </w:pPr>
          </w:p>
        </w:tc>
        <w:tc>
          <w:tcPr>
            <w:tcW w:w="2000" w:type="dxa"/>
            <w:gridSpan w:val="2"/>
          </w:tcPr>
          <w:p>
            <w:pPr>
              <w:pStyle w:val="4"/>
            </w:pPr>
          </w:p>
        </w:tc>
        <w:tc>
          <w:tcPr>
            <w:tcW w:w="2620" w:type="dxa"/>
          </w:tcPr>
          <w:p>
            <w:pPr>
              <w:pStyle w:val="4"/>
            </w:pP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400" w:hRule="atLeast"/>
        </w:trPr>
        <w:tc>
          <w:tcPr>
            <w:tcW w:w="1" w:type="dxa"/>
          </w:tcPr>
          <w:p>
            <w:pPr>
              <w:pStyle w:val="4"/>
            </w:pPr>
          </w:p>
        </w:tc>
        <w:tc>
          <w:tcPr>
            <w:tcW w:w="3020" w:type="dxa"/>
            <w:gridSpan w:val="5"/>
          </w:tcPr>
          <w:p>
            <w:pPr>
              <w:pStyle w:val="4"/>
            </w:pPr>
          </w:p>
        </w:tc>
        <w:tc>
          <w:tcPr>
            <w:tcW w:w="380" w:type="dxa"/>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1/</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2620" w:type="dxa"/>
          </w:tcPr>
          <w:p>
            <w:pPr>
              <w:pStyle w:val="4"/>
            </w:pP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Pr>
        <w:tc>
          <w:tcPr>
            <w:tcW w:w="1" w:type="dxa"/>
          </w:tcPr>
          <w:p>
            <w:pPr>
              <w:pStyle w:val="4"/>
              <w:pageBreakBefore/>
            </w:pPr>
            <w:bookmarkStart w:id="1" w:name="JR_PAGE_ANCHOR_0_2"/>
            <w:bookmarkEnd w:id="1"/>
          </w:p>
        </w:tc>
        <w:tc>
          <w:tcPr>
            <w:tcW w:w="100" w:type="dxa"/>
            <w:gridSpan w:val="3"/>
          </w:tcPr>
          <w:p>
            <w:pPr>
              <w:pStyle w:val="4"/>
            </w:pPr>
          </w:p>
        </w:tc>
        <w:tc>
          <w:tcPr>
            <w:tcW w:w="3300" w:type="dxa"/>
            <w:gridSpan w:val="3"/>
          </w:tcPr>
          <w:p>
            <w:pPr>
              <w:pStyle w:val="4"/>
            </w:pPr>
          </w:p>
        </w:tc>
        <w:tc>
          <w:tcPr>
            <w:tcW w:w="1000" w:type="dxa"/>
            <w:gridSpan w:val="2"/>
          </w:tcPr>
          <w:p>
            <w:pPr>
              <w:pStyle w:val="4"/>
            </w:pPr>
          </w:p>
        </w:tc>
        <w:tc>
          <w:tcPr>
            <w:tcW w:w="1000" w:type="dxa"/>
          </w:tcPr>
          <w:p>
            <w:pPr>
              <w:pStyle w:val="4"/>
            </w:pPr>
          </w:p>
        </w:tc>
        <w:tc>
          <w:tcPr>
            <w:tcW w:w="1000" w:type="dxa"/>
          </w:tcPr>
          <w:p>
            <w:pPr>
              <w:pStyle w:val="4"/>
            </w:pPr>
          </w:p>
        </w:tc>
        <w:tc>
          <w:tcPr>
            <w:tcW w:w="1000" w:type="dxa"/>
          </w:tcPr>
          <w:p>
            <w:pPr>
              <w:pStyle w:val="4"/>
            </w:pP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兴业银行天天万利宝稳利6号G款净值型理财产品2024年第二季度报告</w:t>
            </w:r>
          </w:p>
        </w:tc>
        <w:tc>
          <w:tcPr>
            <w:tcW w:w="1" w:type="dxa"/>
          </w:tcPr>
          <w:p>
            <w:pPr>
              <w:pStyle w:val="4"/>
            </w:pPr>
          </w:p>
        </w:tc>
      </w:tr>
      <w:tr>
        <w:tblPrEx>
          <w:tblCellMar>
            <w:top w:w="0" w:type="dxa"/>
            <w:left w:w="10" w:type="dxa"/>
            <w:bottom w:w="0" w:type="dxa"/>
            <w:right w:w="10" w:type="dxa"/>
          </w:tblCellMar>
        </w:tblPrEx>
        <w:trPr>
          <w:gridAfter w:val="4"/>
          <w:wAfter w:w="40" w:type="dxa"/>
          <w:trHeight w:val="20" w:hRule="exact"/>
        </w:trPr>
        <w:tc>
          <w:tcPr>
            <w:tcW w:w="1" w:type="dxa"/>
          </w:tcPr>
          <w:p>
            <w:pPr>
              <w:pStyle w:val="4"/>
            </w:pPr>
          </w:p>
        </w:tc>
        <w:tc>
          <w:tcPr>
            <w:tcW w:w="100" w:type="dxa"/>
            <w:gridSpan w:val="3"/>
          </w:tcPr>
          <w:p>
            <w:pPr>
              <w:pStyle w:val="4"/>
            </w:pPr>
          </w:p>
        </w:tc>
        <w:tc>
          <w:tcPr>
            <w:tcW w:w="3300" w:type="dxa"/>
            <w:gridSpan w:val="3"/>
          </w:tcPr>
          <w:p>
            <w:pPr>
              <w:pStyle w:val="4"/>
            </w:pPr>
          </w:p>
        </w:tc>
        <w:tc>
          <w:tcPr>
            <w:tcW w:w="1000" w:type="dxa"/>
            <w:gridSpan w:val="2"/>
          </w:tcPr>
          <w:p>
            <w:pPr>
              <w:pStyle w:val="4"/>
            </w:pPr>
          </w:p>
        </w:tc>
        <w:tc>
          <w:tcPr>
            <w:tcW w:w="1000" w:type="dxa"/>
          </w:tcPr>
          <w:p>
            <w:pPr>
              <w:pStyle w:val="4"/>
            </w:pPr>
          </w:p>
        </w:tc>
        <w:tc>
          <w:tcPr>
            <w:tcW w:w="1000" w:type="dxa"/>
          </w:tcPr>
          <w:p>
            <w:pPr>
              <w:pStyle w:val="4"/>
            </w:pPr>
          </w:p>
        </w:tc>
        <w:tc>
          <w:tcPr>
            <w:tcW w:w="1000" w:type="dxa"/>
          </w:tcPr>
          <w:p>
            <w:pPr>
              <w:pStyle w:val="4"/>
            </w:pP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840" w:hRule="exact"/>
        </w:trPr>
        <w:tc>
          <w:tcPr>
            <w:tcW w:w="1" w:type="dxa"/>
          </w:tcPr>
          <w:p>
            <w:pPr>
              <w:pStyle w:val="4"/>
            </w:pPr>
          </w:p>
        </w:tc>
        <w:tc>
          <w:tcPr>
            <w:tcW w:w="100" w:type="dxa"/>
            <w:gridSpan w:val="3"/>
          </w:tcPr>
          <w:p>
            <w:pPr>
              <w:pStyle w:val="4"/>
            </w:pPr>
          </w:p>
        </w:tc>
        <w:tc>
          <w:tcPr>
            <w:tcW w:w="3300" w:type="dxa"/>
            <w:gridSpan w:val="3"/>
          </w:tcPr>
          <w:p>
            <w:pPr>
              <w:pStyle w:val="4"/>
            </w:pPr>
          </w:p>
        </w:tc>
        <w:tc>
          <w:tcPr>
            <w:tcW w:w="1000" w:type="dxa"/>
            <w:gridSpan w:val="2"/>
          </w:tcPr>
          <w:p>
            <w:pPr>
              <w:pStyle w:val="4"/>
            </w:pPr>
          </w:p>
        </w:tc>
        <w:tc>
          <w:tcPr>
            <w:tcW w:w="1000" w:type="dxa"/>
          </w:tcPr>
          <w:p>
            <w:pPr>
              <w:pStyle w:val="4"/>
            </w:pPr>
          </w:p>
        </w:tc>
        <w:tc>
          <w:tcPr>
            <w:tcW w:w="1000" w:type="dxa"/>
          </w:tcPr>
          <w:p>
            <w:pPr>
              <w:pStyle w:val="4"/>
            </w:pPr>
          </w:p>
        </w:tc>
        <w:tc>
          <w:tcPr>
            <w:tcW w:w="1000" w:type="dxa"/>
          </w:tcPr>
          <w:p>
            <w:pPr>
              <w:pStyle w:val="4"/>
            </w:pP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600" w:hRule="atLeast"/>
        </w:trPr>
        <w:tc>
          <w:tcPr>
            <w:tcW w:w="1" w:type="dxa"/>
          </w:tcPr>
          <w:p>
            <w:pPr>
              <w:pStyle w:val="4"/>
            </w:pPr>
          </w:p>
        </w:tc>
        <w:tc>
          <w:tcPr>
            <w:tcW w:w="100" w:type="dxa"/>
            <w:gridSpan w:val="3"/>
          </w:tcPr>
          <w:p>
            <w:pPr>
              <w:pStyle w:val="4"/>
            </w:pPr>
          </w:p>
        </w:tc>
        <w:tc>
          <w:tcPr>
            <w:tcW w:w="3300" w:type="dxa"/>
            <w:gridSpan w:val="3"/>
          </w:tcPr>
          <w:p>
            <w:pPr>
              <w:pStyle w:val="4"/>
            </w:pPr>
          </w:p>
        </w:tc>
        <w:tc>
          <w:tcPr>
            <w:tcW w:w="1000" w:type="dxa"/>
            <w:gridSpan w:val="2"/>
          </w:tcPr>
          <w:p>
            <w:pPr>
              <w:pStyle w:val="4"/>
            </w:pPr>
          </w:p>
        </w:tc>
        <w:tc>
          <w:tcPr>
            <w:tcW w:w="2000" w:type="dxa"/>
            <w:gridSpan w:val="2"/>
            <w:tcMar>
              <w:top w:w="0" w:type="dxa"/>
              <w:left w:w="0" w:type="dxa"/>
              <w:bottom w:w="0" w:type="dxa"/>
              <w:right w:w="0" w:type="dxa"/>
            </w:tcMar>
          </w:tcPr>
          <w:p>
            <w:pPr>
              <w:jc w:val="center"/>
            </w:pPr>
            <w:r>
              <w:rPr>
                <w:rFonts w:ascii="宋体" w:hAnsi="宋体" w:eastAsia="宋体" w:cs="宋体"/>
                <w:b/>
                <w:color w:val="000000"/>
                <w:sz w:val="30"/>
              </w:rPr>
              <w:t>目  录</w:t>
            </w:r>
          </w:p>
        </w:tc>
        <w:tc>
          <w:tcPr>
            <w:tcW w:w="1000" w:type="dxa"/>
          </w:tcPr>
          <w:p>
            <w:pPr>
              <w:pStyle w:val="4"/>
            </w:pP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440" w:hRule="exact"/>
        </w:trPr>
        <w:tc>
          <w:tcPr>
            <w:tcW w:w="1" w:type="dxa"/>
          </w:tcPr>
          <w:p>
            <w:pPr>
              <w:pStyle w:val="4"/>
            </w:pPr>
          </w:p>
        </w:tc>
        <w:tc>
          <w:tcPr>
            <w:tcW w:w="100" w:type="dxa"/>
            <w:gridSpan w:val="3"/>
          </w:tcPr>
          <w:p>
            <w:pPr>
              <w:pStyle w:val="4"/>
            </w:pPr>
          </w:p>
        </w:tc>
        <w:tc>
          <w:tcPr>
            <w:tcW w:w="3300" w:type="dxa"/>
            <w:gridSpan w:val="3"/>
          </w:tcPr>
          <w:p>
            <w:pPr>
              <w:pStyle w:val="4"/>
            </w:pPr>
          </w:p>
        </w:tc>
        <w:tc>
          <w:tcPr>
            <w:tcW w:w="1000" w:type="dxa"/>
            <w:gridSpan w:val="2"/>
          </w:tcPr>
          <w:p>
            <w:pPr>
              <w:pStyle w:val="4"/>
            </w:pPr>
          </w:p>
        </w:tc>
        <w:tc>
          <w:tcPr>
            <w:tcW w:w="1000" w:type="dxa"/>
          </w:tcPr>
          <w:p>
            <w:pPr>
              <w:pStyle w:val="4"/>
            </w:pPr>
          </w:p>
        </w:tc>
        <w:tc>
          <w:tcPr>
            <w:tcW w:w="1000" w:type="dxa"/>
          </w:tcPr>
          <w:p>
            <w:pPr>
              <w:pStyle w:val="4"/>
            </w:pPr>
          </w:p>
        </w:tc>
        <w:tc>
          <w:tcPr>
            <w:tcW w:w="1000" w:type="dxa"/>
          </w:tcPr>
          <w:p>
            <w:pPr>
              <w:pStyle w:val="4"/>
            </w:pP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6840" w:hRule="atLeast"/>
        </w:trPr>
        <w:tc>
          <w:tcPr>
            <w:tcW w:w="1" w:type="dxa"/>
          </w:tcPr>
          <w:p>
            <w:pPr>
              <w:pStyle w:val="4"/>
            </w:pPr>
          </w:p>
        </w:tc>
        <w:tc>
          <w:tcPr>
            <w:tcW w:w="100" w:type="dxa"/>
            <w:gridSpan w:val="3"/>
          </w:tcPr>
          <w:p>
            <w:pPr>
              <w:pStyle w:val="4"/>
            </w:pPr>
          </w:p>
        </w:tc>
        <w:tc>
          <w:tcPr>
            <w:tcW w:w="10400" w:type="dxa"/>
            <w:gridSpan w:val="10"/>
            <w:tcMar>
              <w:top w:w="0" w:type="dxa"/>
              <w:left w:w="0" w:type="dxa"/>
              <w:bottom w:w="0" w:type="dxa"/>
              <w:right w:w="0" w:type="dxa"/>
            </w:tcMar>
          </w:tcPr>
          <w:p>
            <w:pPr>
              <w:spacing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6080" w:hRule="exact"/>
        </w:trPr>
        <w:tc>
          <w:tcPr>
            <w:tcW w:w="1" w:type="dxa"/>
          </w:tcPr>
          <w:p>
            <w:pPr>
              <w:pStyle w:val="4"/>
            </w:pPr>
          </w:p>
        </w:tc>
        <w:tc>
          <w:tcPr>
            <w:tcW w:w="100" w:type="dxa"/>
            <w:gridSpan w:val="3"/>
          </w:tcPr>
          <w:p>
            <w:pPr>
              <w:pStyle w:val="4"/>
            </w:pPr>
          </w:p>
        </w:tc>
        <w:tc>
          <w:tcPr>
            <w:tcW w:w="3300" w:type="dxa"/>
            <w:gridSpan w:val="3"/>
          </w:tcPr>
          <w:p>
            <w:pPr>
              <w:pStyle w:val="4"/>
            </w:pPr>
          </w:p>
        </w:tc>
        <w:tc>
          <w:tcPr>
            <w:tcW w:w="1000" w:type="dxa"/>
            <w:gridSpan w:val="2"/>
          </w:tcPr>
          <w:p>
            <w:pPr>
              <w:pStyle w:val="4"/>
            </w:pPr>
          </w:p>
        </w:tc>
        <w:tc>
          <w:tcPr>
            <w:tcW w:w="1000" w:type="dxa"/>
          </w:tcPr>
          <w:p>
            <w:pPr>
              <w:pStyle w:val="4"/>
            </w:pPr>
          </w:p>
        </w:tc>
        <w:tc>
          <w:tcPr>
            <w:tcW w:w="1000" w:type="dxa"/>
          </w:tcPr>
          <w:p>
            <w:pPr>
              <w:pStyle w:val="4"/>
            </w:pPr>
          </w:p>
        </w:tc>
        <w:tc>
          <w:tcPr>
            <w:tcW w:w="1000" w:type="dxa"/>
          </w:tcPr>
          <w:p>
            <w:pPr>
              <w:pStyle w:val="4"/>
            </w:pP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400" w:hRule="atLeast"/>
        </w:trPr>
        <w:tc>
          <w:tcPr>
            <w:tcW w:w="1" w:type="dxa"/>
          </w:tcPr>
          <w:p>
            <w:pPr>
              <w:pStyle w:val="4"/>
            </w:pPr>
          </w:p>
        </w:tc>
        <w:tc>
          <w:tcPr>
            <w:tcW w:w="100" w:type="dxa"/>
            <w:gridSpan w:val="3"/>
          </w:tcPr>
          <w:p>
            <w:pPr>
              <w:pStyle w:val="4"/>
            </w:pPr>
          </w:p>
        </w:tc>
        <w:tc>
          <w:tcPr>
            <w:tcW w:w="3300" w:type="dxa"/>
            <w:gridSpan w:val="3"/>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2/</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Pr>
        <w:tc>
          <w:tcPr>
            <w:tcW w:w="1" w:type="dxa"/>
          </w:tcPr>
          <w:p>
            <w:pPr>
              <w:pStyle w:val="4"/>
              <w:pageBreakBefore/>
            </w:pPr>
            <w:bookmarkStart w:id="2" w:name="JR_PAGE_ANCHOR_0_3"/>
            <w:bookmarkEnd w:id="2"/>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兴业银行天天万利宝稳利6号G款净值型理财产品2024年第二季度报告</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0"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600"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00"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3080" w:hRule="atLeast"/>
        </w:trPr>
        <w:tc>
          <w:tcPr>
            <w:tcW w:w="1" w:type="dxa"/>
          </w:tcPr>
          <w:p>
            <w:pPr>
              <w:pStyle w:val="4"/>
            </w:pPr>
          </w:p>
        </w:tc>
        <w:tc>
          <w:tcPr>
            <w:tcW w:w="10700" w:type="dxa"/>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tcPr>
          <w:p>
            <w:pPr>
              <w:spacing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600"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00"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兴业银行天天万利宝稳利6号G款净值型理财产品</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9K209110</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Z7002021000095</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1,175,213,944.88份</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兴业银行股份有限公司</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400"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400" w:hRule="exact"/>
        </w:trPr>
        <w:tc>
          <w:tcPr>
            <w:tcW w:w="1" w:type="dxa"/>
          </w:tcPr>
          <w:p>
            <w:pPr>
              <w:pStyle w:val="4"/>
            </w:pPr>
          </w:p>
        </w:tc>
        <w:tc>
          <w:tcPr>
            <w:tcW w:w="20" w:type="dxa"/>
          </w:tcPr>
          <w:p>
            <w:pPr>
              <w:pStyle w:val="4"/>
            </w:pPr>
          </w:p>
        </w:tc>
        <w:tc>
          <w:tcPr>
            <w:tcW w:w="10700" w:type="dxa"/>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W w:w="3000" w:type="dxa"/>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40"/>
                  </w:tblGrid>
                  <w:tr>
                    <w:tblPrEx>
                      <w:tblCellMar>
                        <w:top w:w="0" w:type="dxa"/>
                        <w:left w:w="10" w:type="dxa"/>
                        <w:bottom w:w="0" w:type="dxa"/>
                        <w:right w:w="10" w:type="dxa"/>
                      </w:tblCellMar>
                    </w:tblPrEx>
                    <w:trPr>
                      <w:trHeight w:val="580" w:hRule="atLeast"/>
                    </w:trPr>
                    <w:tc>
                      <w:tcPr>
                        <w:tcW w:w="2980" w:type="dxa"/>
                        <w:tcMar>
                          <w:top w:w="0" w:type="dxa"/>
                          <w:left w:w="0" w:type="dxa"/>
                          <w:bottom w:w="0" w:type="dxa"/>
                          <w:right w:w="0" w:type="dxa"/>
                        </w:tcMar>
                        <w:vAlign w:val="center"/>
                      </w:tcPr>
                      <w:p>
                        <w:pPr>
                          <w:jc w:val="center"/>
                        </w:pPr>
                        <w:r>
                          <w:rPr>
                            <w:rFonts w:ascii="宋体" w:hAnsi="宋体" w:eastAsia="宋体" w:cs="宋体"/>
                            <w:color w:val="000000"/>
                            <w:sz w:val="21"/>
                          </w:rPr>
                          <w:t>下属子份额的销售名称</w:t>
                        </w:r>
                      </w:p>
                    </w:tc>
                    <w:tc>
                      <w:tcPr>
                        <w:tcW w:w="20" w:type="dxa"/>
                      </w:tcPr>
                      <w:p>
                        <w:pPr>
                          <w:pStyle w:val="4"/>
                          <w:jc w:val="center"/>
                        </w:pPr>
                      </w:p>
                    </w:tc>
                  </w:tr>
                </w:tbl>
                <w:p>
                  <w:pPr>
                    <w:pStyle w:val="4"/>
                    <w:jc w:val="center"/>
                  </w:pPr>
                </w:p>
              </w:tc>
              <w:tc>
                <w:tcPr>
                  <w:tcW w:w="3600" w:type="dxa"/>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W w:w="3600" w:type="dxa"/>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jc w:val="center"/>
                  </w:pPr>
                </w:p>
              </w:tc>
              <w:tc>
                <w:tcPr>
                  <w:tcW w:w="4100" w:type="dxa"/>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W w:w="4100" w:type="dxa"/>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jc w:val="center"/>
                  </w:pPr>
                </w:p>
              </w:tc>
            </w:tr>
            <w:tr>
              <w:tblPrEx>
                <w:tblCellMar>
                  <w:top w:w="0" w:type="dxa"/>
                  <w:left w:w="10" w:type="dxa"/>
                  <w:bottom w:w="0" w:type="dxa"/>
                  <w:right w:w="10" w:type="dxa"/>
                </w:tblCellMar>
              </w:tblPrEx>
              <w:trPr>
                <w:trHeight w:val="580" w:hRule="exact"/>
              </w:trPr>
              <w:tc>
                <w:tcPr>
                  <w:tcW w:w="3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W w:w="3000" w:type="dxa"/>
                        <w:tcMar>
                          <w:top w:w="0" w:type="dxa"/>
                          <w:left w:w="0" w:type="dxa"/>
                          <w:bottom w:w="20" w:type="dxa"/>
                          <w:right w:w="0" w:type="dxa"/>
                        </w:tcMar>
                        <w:vAlign w:val="center"/>
                      </w:tcPr>
                      <w:p>
                        <w:pPr>
                          <w:jc w:val="center"/>
                        </w:pPr>
                        <w:r>
                          <w:rPr>
                            <w:rFonts w:ascii="宋体" w:hAnsi="宋体" w:eastAsia="宋体" w:cs="宋体"/>
                            <w:color w:val="000000"/>
                            <w:sz w:val="21"/>
                          </w:rPr>
                          <w:t>稳利季季增利A款</w:t>
                        </w:r>
                      </w:p>
                    </w:tc>
                  </w:tr>
                </w:tbl>
                <w:p>
                  <w:pPr>
                    <w:pStyle w:val="4"/>
                    <w:jc w:val="center"/>
                  </w:pPr>
                </w:p>
              </w:tc>
              <w:tc>
                <w:tcPr>
                  <w:tcW w:w="36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W w:w="36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9K20911A</w:t>
                        </w:r>
                      </w:p>
                    </w:tc>
                  </w:tr>
                </w:tbl>
                <w:p>
                  <w:pPr>
                    <w:pStyle w:val="4"/>
                    <w:jc w:val="center"/>
                  </w:pPr>
                </w:p>
              </w:tc>
              <w:tc>
                <w:tcPr>
                  <w:tcW w:w="4100" w:type="dxa"/>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W w:w="41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947,258,700.46</w:t>
                        </w:r>
                      </w:p>
                    </w:tc>
                  </w:tr>
                </w:tbl>
                <w:p>
                  <w:pPr>
                    <w:pStyle w:val="4"/>
                    <w:jc w:val="center"/>
                  </w:pPr>
                </w:p>
              </w:tc>
            </w:tr>
            <w:tr>
              <w:tblPrEx>
                <w:tblCellMar>
                  <w:top w:w="0" w:type="dxa"/>
                  <w:left w:w="10" w:type="dxa"/>
                  <w:bottom w:w="0" w:type="dxa"/>
                  <w:right w:w="10" w:type="dxa"/>
                </w:tblCellMar>
              </w:tblPrEx>
              <w:trPr>
                <w:trHeight w:val="580" w:hRule="exact"/>
              </w:trPr>
              <w:tc>
                <w:tcPr>
                  <w:tcW w:w="3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W w:w="3000" w:type="dxa"/>
                        <w:tcMar>
                          <w:top w:w="0" w:type="dxa"/>
                          <w:left w:w="0" w:type="dxa"/>
                          <w:bottom w:w="20" w:type="dxa"/>
                          <w:right w:w="0" w:type="dxa"/>
                        </w:tcMar>
                        <w:vAlign w:val="center"/>
                      </w:tcPr>
                      <w:p>
                        <w:pPr>
                          <w:jc w:val="center"/>
                        </w:pPr>
                        <w:r>
                          <w:rPr>
                            <w:rFonts w:ascii="宋体" w:hAnsi="宋体" w:eastAsia="宋体" w:cs="宋体"/>
                            <w:color w:val="000000"/>
                            <w:sz w:val="21"/>
                          </w:rPr>
                          <w:t>稳利季季增利A款B</w:t>
                        </w:r>
                      </w:p>
                    </w:tc>
                  </w:tr>
                </w:tbl>
                <w:p>
                  <w:pPr>
                    <w:pStyle w:val="4"/>
                    <w:jc w:val="center"/>
                  </w:pPr>
                </w:p>
              </w:tc>
              <w:tc>
                <w:tcPr>
                  <w:tcW w:w="36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W w:w="36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9K20911B</w:t>
                        </w:r>
                      </w:p>
                    </w:tc>
                  </w:tr>
                </w:tbl>
                <w:p>
                  <w:pPr>
                    <w:pStyle w:val="4"/>
                    <w:jc w:val="center"/>
                  </w:pPr>
                </w:p>
              </w:tc>
              <w:tc>
                <w:tcPr>
                  <w:tcW w:w="4100" w:type="dxa"/>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W w:w="41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220,360,339.52</w:t>
                        </w:r>
                      </w:p>
                    </w:tc>
                  </w:tr>
                </w:tbl>
                <w:p>
                  <w:pPr>
                    <w:pStyle w:val="4"/>
                    <w:jc w:val="center"/>
                  </w:pPr>
                </w:p>
              </w:tc>
            </w:tr>
            <w:tr>
              <w:tblPrEx>
                <w:tblCellMar>
                  <w:top w:w="0" w:type="dxa"/>
                  <w:left w:w="10" w:type="dxa"/>
                  <w:bottom w:w="0" w:type="dxa"/>
                  <w:right w:w="10" w:type="dxa"/>
                </w:tblCellMar>
              </w:tblPrEx>
              <w:trPr>
                <w:trHeight w:val="580" w:hRule="exact"/>
              </w:trPr>
              <w:tc>
                <w:tcPr>
                  <w:tcW w:w="3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W w:w="3000" w:type="dxa"/>
                        <w:tcMar>
                          <w:top w:w="0" w:type="dxa"/>
                          <w:left w:w="0" w:type="dxa"/>
                          <w:bottom w:w="20" w:type="dxa"/>
                          <w:right w:w="0" w:type="dxa"/>
                        </w:tcMar>
                        <w:vAlign w:val="center"/>
                      </w:tcPr>
                      <w:p>
                        <w:pPr>
                          <w:jc w:val="center"/>
                        </w:pPr>
                        <w:r>
                          <w:rPr>
                            <w:rFonts w:ascii="宋体" w:hAnsi="宋体" w:eastAsia="宋体" w:cs="宋体"/>
                            <w:color w:val="000000"/>
                            <w:sz w:val="21"/>
                          </w:rPr>
                          <w:t>稳利季季增利A款C</w:t>
                        </w:r>
                      </w:p>
                    </w:tc>
                  </w:tr>
                </w:tbl>
                <w:p>
                  <w:pPr>
                    <w:pStyle w:val="4"/>
                    <w:jc w:val="center"/>
                  </w:pPr>
                </w:p>
              </w:tc>
              <w:tc>
                <w:tcPr>
                  <w:tcW w:w="36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W w:w="36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9K20911C</w:t>
                        </w:r>
                      </w:p>
                    </w:tc>
                  </w:tr>
                </w:tbl>
                <w:p>
                  <w:pPr>
                    <w:pStyle w:val="4"/>
                    <w:jc w:val="center"/>
                  </w:pPr>
                </w:p>
              </w:tc>
              <w:tc>
                <w:tcPr>
                  <w:tcW w:w="4100" w:type="dxa"/>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W w:w="41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3,284,417.18</w:t>
                        </w:r>
                      </w:p>
                    </w:tc>
                  </w:tr>
                </w:tbl>
                <w:p>
                  <w:pPr>
                    <w:pStyle w:val="4"/>
                    <w:jc w:val="center"/>
                  </w:pPr>
                </w:p>
              </w:tc>
            </w:tr>
          </w:tbl>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62"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400" w:hRule="atLeast"/>
        </w:trPr>
        <w:tc>
          <w:tcPr>
            <w:tcW w:w="1" w:type="dxa"/>
          </w:tcPr>
          <w:p>
            <w:pPr>
              <w:pStyle w:val="4"/>
            </w:pPr>
          </w:p>
        </w:tc>
        <w:tc>
          <w:tcPr>
            <w:tcW w:w="20" w:type="dxa"/>
          </w:tcPr>
          <w:p>
            <w:pPr>
              <w:pStyle w:val="4"/>
            </w:pPr>
          </w:p>
        </w:tc>
        <w:tc>
          <w:tcPr>
            <w:tcW w:w="3380" w:type="dxa"/>
            <w:gridSpan w:val="5"/>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3/</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c>
          <w:tcPr>
            <w:tcW w:w="1" w:type="dxa"/>
          </w:tcPr>
          <w:p>
            <w:pPr>
              <w:pStyle w:val="4"/>
              <w:pageBreakBefore/>
            </w:pPr>
            <w:bookmarkStart w:id="3" w:name="JR_PAGE_ANCHOR_0_4"/>
            <w:bookmarkEnd w:id="3"/>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兴业银行天天万利宝稳利6号G款净值型理财产品2024年第二季度报告</w:t>
            </w: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40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1200" w:hRule="exact"/>
        </w:trPr>
        <w:tc>
          <w:tcPr>
            <w:tcW w:w="1" w:type="dxa"/>
          </w:tcPr>
          <w:p>
            <w:pPr>
              <w:pStyle w:val="4"/>
            </w:pPr>
          </w:p>
        </w:tc>
        <w:tc>
          <w:tcPr>
            <w:tcW w:w="20" w:type="dxa"/>
          </w:tcPr>
          <w:p>
            <w:pPr>
              <w:pStyle w:val="4"/>
            </w:pPr>
          </w:p>
        </w:tc>
        <w:tc>
          <w:tcPr>
            <w:tcW w:w="10700" w:type="dxa"/>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W w:w="3000" w:type="dxa"/>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40"/>
                  </w:tblGrid>
                  <w:tr>
                    <w:tblPrEx>
                      <w:tblCellMar>
                        <w:top w:w="0" w:type="dxa"/>
                        <w:left w:w="10" w:type="dxa"/>
                        <w:bottom w:w="0" w:type="dxa"/>
                        <w:right w:w="10" w:type="dxa"/>
                      </w:tblCellMar>
                    </w:tblPrEx>
                    <w:trPr>
                      <w:trHeight w:val="580" w:hRule="atLeast"/>
                    </w:trPr>
                    <w:tc>
                      <w:tcPr>
                        <w:tcW w:w="2980" w:type="dxa"/>
                        <w:tcMar>
                          <w:top w:w="0" w:type="dxa"/>
                          <w:left w:w="0" w:type="dxa"/>
                          <w:bottom w:w="0" w:type="dxa"/>
                          <w:right w:w="0" w:type="dxa"/>
                        </w:tcMar>
                        <w:vAlign w:val="center"/>
                      </w:tcPr>
                      <w:p>
                        <w:pPr>
                          <w:jc w:val="center"/>
                        </w:pPr>
                        <w:r>
                          <w:rPr>
                            <w:rFonts w:ascii="宋体" w:hAnsi="宋体" w:eastAsia="宋体" w:cs="宋体"/>
                            <w:color w:val="000000"/>
                            <w:sz w:val="21"/>
                          </w:rPr>
                          <w:t>下属子份额的销售名称</w:t>
                        </w:r>
                      </w:p>
                    </w:tc>
                    <w:tc>
                      <w:tcPr>
                        <w:tcW w:w="20" w:type="dxa"/>
                      </w:tcPr>
                      <w:p>
                        <w:pPr>
                          <w:pStyle w:val="4"/>
                          <w:jc w:val="center"/>
                        </w:pPr>
                      </w:p>
                    </w:tc>
                  </w:tr>
                </w:tbl>
                <w:p>
                  <w:pPr>
                    <w:pStyle w:val="4"/>
                    <w:jc w:val="center"/>
                  </w:pPr>
                </w:p>
              </w:tc>
              <w:tc>
                <w:tcPr>
                  <w:tcW w:w="3600" w:type="dxa"/>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W w:w="3600" w:type="dxa"/>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jc w:val="center"/>
                  </w:pPr>
                </w:p>
              </w:tc>
              <w:tc>
                <w:tcPr>
                  <w:tcW w:w="4100" w:type="dxa"/>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W w:w="4100" w:type="dxa"/>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jc w:val="center"/>
                  </w:pPr>
                </w:p>
              </w:tc>
            </w:tr>
            <w:tr>
              <w:tblPrEx>
                <w:tblCellMar>
                  <w:top w:w="0" w:type="dxa"/>
                  <w:left w:w="10" w:type="dxa"/>
                  <w:bottom w:w="0" w:type="dxa"/>
                  <w:right w:w="10" w:type="dxa"/>
                </w:tblCellMar>
              </w:tblPrEx>
              <w:trPr>
                <w:trHeight w:val="580" w:hRule="exact"/>
              </w:trPr>
              <w:tc>
                <w:tcPr>
                  <w:tcW w:w="3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W w:w="3000" w:type="dxa"/>
                        <w:tcMar>
                          <w:top w:w="0" w:type="dxa"/>
                          <w:left w:w="0" w:type="dxa"/>
                          <w:bottom w:w="20" w:type="dxa"/>
                          <w:right w:w="0" w:type="dxa"/>
                        </w:tcMar>
                        <w:vAlign w:val="center"/>
                      </w:tcPr>
                      <w:p>
                        <w:pPr>
                          <w:jc w:val="center"/>
                        </w:pPr>
                        <w:r>
                          <w:rPr>
                            <w:rFonts w:ascii="宋体" w:hAnsi="宋体" w:eastAsia="宋体" w:cs="宋体"/>
                            <w:color w:val="000000"/>
                            <w:sz w:val="21"/>
                          </w:rPr>
                          <w:t>稳利季季增利A款D</w:t>
                        </w:r>
                      </w:p>
                    </w:tc>
                  </w:tr>
                </w:tbl>
                <w:p>
                  <w:pPr>
                    <w:pStyle w:val="4"/>
                    <w:jc w:val="center"/>
                  </w:pPr>
                </w:p>
              </w:tc>
              <w:tc>
                <w:tcPr>
                  <w:tcW w:w="36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W w:w="36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9K20911D</w:t>
                        </w:r>
                      </w:p>
                    </w:tc>
                  </w:tr>
                </w:tbl>
                <w:p>
                  <w:pPr>
                    <w:pStyle w:val="4"/>
                    <w:jc w:val="center"/>
                  </w:pPr>
                </w:p>
              </w:tc>
              <w:tc>
                <w:tcPr>
                  <w:tcW w:w="4100" w:type="dxa"/>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W w:w="41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4,310,487.72</w:t>
                        </w:r>
                      </w:p>
                    </w:tc>
                  </w:tr>
                </w:tbl>
                <w:p>
                  <w:pPr>
                    <w:pStyle w:val="4"/>
                    <w:jc w:val="center"/>
                  </w:pPr>
                </w:p>
              </w:tc>
            </w:tr>
          </w:tbl>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20" w:type="dxa"/>
          </w:tcPr>
          <w:p>
            <w:pPr>
              <w:pStyle w:val="4"/>
            </w:pPr>
          </w:p>
        </w:tc>
        <w:tc>
          <w:tcPr>
            <w:tcW w:w="10700" w:type="dxa"/>
            <w:gridSpan w:val="15"/>
            <w:tcMar>
              <w:top w:w="0" w:type="dxa"/>
              <w:left w:w="0" w:type="dxa"/>
              <w:bottom w:w="0" w:type="dxa"/>
              <w:right w:w="0" w:type="dxa"/>
            </w:tcMar>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80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60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20" w:type="dxa"/>
          </w:tcPr>
          <w:p>
            <w:pPr>
              <w:pStyle w:val="4"/>
            </w:pPr>
          </w:p>
        </w:tc>
        <w:tc>
          <w:tcPr>
            <w:tcW w:w="20" w:type="dxa"/>
          </w:tcPr>
          <w:p>
            <w:pPr>
              <w:pStyle w:val="4"/>
            </w:pPr>
          </w:p>
        </w:tc>
        <w:tc>
          <w:tcPr>
            <w:tcW w:w="10700" w:type="dxa"/>
            <w:gridSpan w:val="16"/>
            <w:tcMar>
              <w:top w:w="0" w:type="dxa"/>
              <w:left w:w="0" w:type="dxa"/>
              <w:bottom w:w="0" w:type="dxa"/>
              <w:right w:w="0" w:type="dxa"/>
            </w:tcMar>
          </w:tcPr>
          <w:p>
            <w:r>
              <w:rPr>
                <w:rFonts w:ascii="宋体" w:hAnsi="宋体" w:eastAsia="宋体" w:cs="宋体"/>
                <w:color w:val="000000"/>
                <w:sz w:val="21"/>
              </w:rPr>
              <w:t>报告期末，产品过往业绩如下：</w:t>
            </w:r>
          </w:p>
        </w:tc>
        <w:tc>
          <w:tcPr>
            <w:tcW w:w="1" w:type="dxa"/>
          </w:tcPr>
          <w:p>
            <w:pPr>
              <w:pStyle w:val="4"/>
            </w:pPr>
          </w:p>
        </w:tc>
      </w:tr>
      <w:tr>
        <w:tblPrEx>
          <w:tblCellMar>
            <w:top w:w="0" w:type="dxa"/>
            <w:left w:w="10" w:type="dxa"/>
            <w:bottom w:w="0" w:type="dxa"/>
            <w:right w:w="10" w:type="dxa"/>
          </w:tblCellMar>
        </w:tblPrEx>
        <w:trPr>
          <w:trHeight w:val="3000" w:hRule="exact"/>
        </w:trPr>
        <w:tc>
          <w:tcPr>
            <w:tcW w:w="1" w:type="dxa"/>
          </w:tcPr>
          <w:p>
            <w:pPr>
              <w:pStyle w:val="4"/>
            </w:pPr>
          </w:p>
        </w:tc>
        <w:tc>
          <w:tcPr>
            <w:tcW w:w="20" w:type="dxa"/>
          </w:tcPr>
          <w:p>
            <w:pPr>
              <w:pStyle w:val="4"/>
            </w:pPr>
          </w:p>
        </w:tc>
        <w:tc>
          <w:tcPr>
            <w:tcW w:w="20" w:type="dxa"/>
          </w:tcPr>
          <w:p>
            <w:pPr>
              <w:pStyle w:val="4"/>
            </w:pPr>
          </w:p>
        </w:tc>
        <w:tc>
          <w:tcPr>
            <w:tcW w:w="10700" w:type="dxa"/>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W w:w="17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W w:w="1700" w:type="dxa"/>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W w:w="1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W w:w="1700" w:type="dxa"/>
                        <w:tcMar>
                          <w:top w:w="0" w:type="dxa"/>
                          <w:left w:w="0" w:type="dxa"/>
                          <w:bottom w:w="0" w:type="dxa"/>
                          <w:right w:w="0" w:type="dxa"/>
                        </w:tcMar>
                        <w:vAlign w:val="center"/>
                      </w:tcPr>
                      <w:p>
                        <w:pPr>
                          <w:jc w:val="center"/>
                        </w:pPr>
                        <w:r>
                          <w:rPr>
                            <w:rFonts w:ascii="宋体" w:hAnsi="宋体" w:eastAsia="宋体" w:cs="宋体"/>
                            <w:color w:val="000000"/>
                            <w:sz w:val="21"/>
                          </w:rPr>
                          <w:t>9K20911A</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3.00</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3.31</w:t>
                        </w:r>
                      </w:p>
                    </w:tc>
                  </w:tr>
                </w:tbl>
                <w:p>
                  <w:pPr>
                    <w:pStyle w:val="4"/>
                    <w:jc w:val="center"/>
                  </w:pPr>
                </w:p>
              </w:tc>
            </w:tr>
            <w:tr>
              <w:tblPrEx>
                <w:tblCellMar>
                  <w:top w:w="0" w:type="dxa"/>
                  <w:left w:w="10" w:type="dxa"/>
                  <w:bottom w:w="0" w:type="dxa"/>
                  <w:right w:w="10" w:type="dxa"/>
                </w:tblCellMar>
              </w:tblPrEx>
              <w:trPr>
                <w:trHeight w:val="600" w:hRule="exact"/>
              </w:trPr>
              <w:tc>
                <w:tcPr>
                  <w:tcW w:w="1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W w:w="1700" w:type="dxa"/>
                        <w:tcMar>
                          <w:top w:w="0" w:type="dxa"/>
                          <w:left w:w="0" w:type="dxa"/>
                          <w:bottom w:w="0" w:type="dxa"/>
                          <w:right w:w="0" w:type="dxa"/>
                        </w:tcMar>
                        <w:vAlign w:val="center"/>
                      </w:tcPr>
                      <w:p>
                        <w:pPr>
                          <w:jc w:val="center"/>
                        </w:pPr>
                        <w:r>
                          <w:rPr>
                            <w:rFonts w:ascii="宋体" w:hAnsi="宋体" w:eastAsia="宋体" w:cs="宋体"/>
                            <w:color w:val="000000"/>
                            <w:sz w:val="21"/>
                          </w:rPr>
                          <w:t>9K20911B</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3.15</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2.72</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3.09</w:t>
                        </w:r>
                      </w:p>
                    </w:tc>
                  </w:tr>
                </w:tbl>
                <w:p>
                  <w:pPr>
                    <w:pStyle w:val="4"/>
                    <w:jc w:val="center"/>
                  </w:pPr>
                </w:p>
              </w:tc>
            </w:tr>
            <w:tr>
              <w:tblPrEx>
                <w:tblCellMar>
                  <w:top w:w="0" w:type="dxa"/>
                  <w:left w:w="10" w:type="dxa"/>
                  <w:bottom w:w="0" w:type="dxa"/>
                  <w:right w:w="10" w:type="dxa"/>
                </w:tblCellMar>
              </w:tblPrEx>
              <w:trPr>
                <w:trHeight w:val="600" w:hRule="exact"/>
              </w:trPr>
              <w:tc>
                <w:tcPr>
                  <w:tcW w:w="1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W w:w="1700" w:type="dxa"/>
                        <w:tcMar>
                          <w:top w:w="0" w:type="dxa"/>
                          <w:left w:w="0" w:type="dxa"/>
                          <w:bottom w:w="0" w:type="dxa"/>
                          <w:right w:w="0" w:type="dxa"/>
                        </w:tcMar>
                        <w:vAlign w:val="center"/>
                      </w:tcPr>
                      <w:p>
                        <w:pPr>
                          <w:jc w:val="center"/>
                        </w:pPr>
                        <w:r>
                          <w:rPr>
                            <w:rFonts w:ascii="宋体" w:hAnsi="宋体" w:eastAsia="宋体" w:cs="宋体"/>
                            <w:color w:val="000000"/>
                            <w:sz w:val="21"/>
                          </w:rPr>
                          <w:t>9K20911C</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3.35</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2.11</w:t>
                        </w:r>
                      </w:p>
                    </w:tc>
                  </w:tr>
                </w:tbl>
                <w:p>
                  <w:pPr>
                    <w:pStyle w:val="4"/>
                    <w:jc w:val="center"/>
                  </w:pPr>
                </w:p>
              </w:tc>
            </w:tr>
            <w:tr>
              <w:tblPrEx>
                <w:tblCellMar>
                  <w:top w:w="0" w:type="dxa"/>
                  <w:left w:w="10" w:type="dxa"/>
                  <w:bottom w:w="0" w:type="dxa"/>
                  <w:right w:w="10" w:type="dxa"/>
                </w:tblCellMar>
              </w:tblPrEx>
              <w:trPr>
                <w:trHeight w:val="600" w:hRule="exact"/>
              </w:trPr>
              <w:tc>
                <w:tcPr>
                  <w:tcW w:w="1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W w:w="1700" w:type="dxa"/>
                        <w:tcMar>
                          <w:top w:w="0" w:type="dxa"/>
                          <w:left w:w="0" w:type="dxa"/>
                          <w:bottom w:w="0" w:type="dxa"/>
                          <w:right w:w="0" w:type="dxa"/>
                        </w:tcMar>
                        <w:vAlign w:val="center"/>
                      </w:tcPr>
                      <w:p>
                        <w:pPr>
                          <w:jc w:val="center"/>
                        </w:pPr>
                        <w:r>
                          <w:rPr>
                            <w:rFonts w:ascii="宋体" w:hAnsi="宋体" w:eastAsia="宋体" w:cs="宋体"/>
                            <w:color w:val="000000"/>
                            <w:sz w:val="21"/>
                          </w:rPr>
                          <w:t>9K20911D</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3.30</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4.31</w:t>
                        </w:r>
                      </w:p>
                    </w:tc>
                  </w:tr>
                </w:tbl>
                <w:p>
                  <w:pPr>
                    <w:pStyle w:val="4"/>
                    <w:jc w:val="center"/>
                  </w:pPr>
                </w:p>
              </w:tc>
            </w:tr>
          </w:tbl>
          <w:p>
            <w:pPr>
              <w:pStyle w:val="4"/>
            </w:pPr>
          </w:p>
        </w:tc>
        <w:tc>
          <w:tcPr>
            <w:tcW w:w="1" w:type="dxa"/>
          </w:tcPr>
          <w:p>
            <w:pPr>
              <w:pStyle w:val="4"/>
            </w:pPr>
          </w:p>
        </w:tc>
      </w:tr>
      <w:tr>
        <w:tblPrEx>
          <w:tblCellMar>
            <w:top w:w="0" w:type="dxa"/>
            <w:left w:w="10" w:type="dxa"/>
            <w:bottom w:w="0" w:type="dxa"/>
            <w:right w:w="10" w:type="dxa"/>
          </w:tblCellMar>
        </w:tblPrEx>
        <w:trPr>
          <w:trHeight w:val="1240" w:hRule="atLeast"/>
        </w:trPr>
        <w:tc>
          <w:tcPr>
            <w:tcW w:w="1" w:type="dxa"/>
          </w:tcPr>
          <w:p>
            <w:pPr>
              <w:pStyle w:val="4"/>
            </w:pPr>
          </w:p>
        </w:tc>
        <w:tc>
          <w:tcPr>
            <w:tcW w:w="20" w:type="dxa"/>
          </w:tcPr>
          <w:p>
            <w:pPr>
              <w:pStyle w:val="4"/>
            </w:pPr>
          </w:p>
        </w:tc>
        <w:tc>
          <w:tcPr>
            <w:tcW w:w="20" w:type="dxa"/>
          </w:tcPr>
          <w:p>
            <w:pPr>
              <w:pStyle w:val="4"/>
            </w:pPr>
          </w:p>
        </w:tc>
        <w:tc>
          <w:tcPr>
            <w:tcW w:w="10700" w:type="dxa"/>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line="320" w:lineRule="exact"/>
              <w:ind w:left="40" w:right="40"/>
              <w:jc w:val="left"/>
            </w:pPr>
            <w:r>
              <w:rPr>
                <w:rFonts w:ascii="宋体" w:hAnsi="宋体" w:eastAsia="宋体" w:cs="宋体"/>
                <w:color w:val="000000"/>
                <w:sz w:val="21"/>
              </w:rPr>
              <w:t>业绩比较基准（9K20911A）：人民银行活期存款利率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业绩比较基准（9K20911B）：人民银行活期存款利率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业绩比较基准（9K20911C）：人民银行活期存款利率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业绩比较基准（9K20911D）：人民银行活期存款利率</w:t>
            </w:r>
          </w:p>
        </w:tc>
        <w:tc>
          <w:tcPr>
            <w:tcW w:w="1" w:type="dxa"/>
          </w:tcPr>
          <w:p>
            <w:pPr>
              <w:pStyle w:val="4"/>
            </w:pPr>
          </w:p>
        </w:tc>
      </w:tr>
      <w:tr>
        <w:tblPrEx>
          <w:tblCellMar>
            <w:top w:w="0" w:type="dxa"/>
            <w:left w:w="10" w:type="dxa"/>
            <w:bottom w:w="0" w:type="dxa"/>
            <w:right w:w="10" w:type="dxa"/>
          </w:tblCellMar>
        </w:tblPrEx>
        <w:trPr>
          <w:trHeight w:val="2820" w:hRule="atLeast"/>
        </w:trPr>
        <w:tc>
          <w:tcPr>
            <w:tcW w:w="1" w:type="dxa"/>
          </w:tcPr>
          <w:p>
            <w:pPr>
              <w:pStyle w:val="4"/>
            </w:pPr>
          </w:p>
        </w:tc>
        <w:tc>
          <w:tcPr>
            <w:tcW w:w="20" w:type="dxa"/>
          </w:tcPr>
          <w:p>
            <w:pPr>
              <w:pStyle w:val="4"/>
            </w:pPr>
          </w:p>
        </w:tc>
        <w:tc>
          <w:tcPr>
            <w:tcW w:w="20" w:type="dxa"/>
          </w:tcPr>
          <w:p>
            <w:pPr>
              <w:pStyle w:val="4"/>
            </w:pPr>
          </w:p>
        </w:tc>
        <w:tc>
          <w:tcPr>
            <w:tcW w:w="10700" w:type="dxa"/>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（2）兴业银行天天万利宝稳利6号G款净值型理财产品成立于2021年04月07日，数据截止至2024年06月30日。过往业绩是由兴银理财有限责任公司计算并确认后所提供的数据。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tcPr>
            <w:tcW w:w="1" w:type="dxa"/>
          </w:tcPr>
          <w:p>
            <w:pPr>
              <w:pStyle w:val="4"/>
            </w:pPr>
          </w:p>
        </w:tc>
      </w:tr>
      <w:tr>
        <w:tblPrEx>
          <w:tblCellMar>
            <w:top w:w="0" w:type="dxa"/>
            <w:left w:w="10" w:type="dxa"/>
            <w:bottom w:w="0" w:type="dxa"/>
            <w:right w:w="10" w:type="dxa"/>
          </w:tblCellMar>
        </w:tblPrEx>
        <w:trPr>
          <w:trHeight w:val="2909"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532" w:hRule="atLeas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4/</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c>
          <w:tcPr>
            <w:tcW w:w="1" w:type="dxa"/>
          </w:tcPr>
          <w:p>
            <w:pPr>
              <w:pStyle w:val="4"/>
              <w:pageBreakBefore/>
            </w:pPr>
            <w:bookmarkStart w:id="4" w:name="JR_PAGE_ANCHOR_0_5"/>
            <w:bookmarkEnd w:id="4"/>
          </w:p>
        </w:tc>
        <w:tc>
          <w:tcPr>
            <w:tcW w:w="40" w:type="dxa"/>
            <w:gridSpan w:val="2"/>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兴业银行天天万利宝稳利6号G款净值型理财产品2024年第二季度报告</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40" w:type="dxa"/>
            <w:gridSpan w:val="2"/>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40" w:type="dxa"/>
            <w:gridSpan w:val="2"/>
          </w:tcPr>
          <w:p>
            <w:pPr>
              <w:pStyle w:val="4"/>
            </w:pPr>
          </w:p>
        </w:tc>
        <w:tc>
          <w:tcPr>
            <w:tcW w:w="10700" w:type="dxa"/>
            <w:gridSpan w:val="16"/>
            <w:tcMar>
              <w:top w:w="0" w:type="dxa"/>
              <w:left w:w="0" w:type="dxa"/>
              <w:bottom w:w="0" w:type="dxa"/>
              <w:right w:w="0" w:type="dxa"/>
            </w:tcMar>
          </w:tcPr>
          <w:p>
            <w:r>
              <w:rPr>
                <w:rFonts w:ascii="宋体" w:hAnsi="宋体" w:eastAsia="宋体" w:cs="宋体"/>
                <w:color w:val="000000"/>
                <w:sz w:val="21"/>
              </w:rPr>
              <w:t>报告期末，产品净值表现具体如下：</w:t>
            </w:r>
          </w:p>
        </w:tc>
        <w:tc>
          <w:tcPr>
            <w:tcW w:w="1" w:type="dxa"/>
          </w:tcPr>
          <w:p>
            <w:pPr>
              <w:pStyle w:val="4"/>
            </w:pPr>
          </w:p>
        </w:tc>
      </w:tr>
      <w:tr>
        <w:tblPrEx>
          <w:tblCellMar>
            <w:top w:w="0" w:type="dxa"/>
            <w:left w:w="10" w:type="dxa"/>
            <w:bottom w:w="0" w:type="dxa"/>
            <w:right w:w="10" w:type="dxa"/>
          </w:tblCellMar>
        </w:tblPrEx>
        <w:trPr>
          <w:trHeight w:val="1200" w:hRule="exact"/>
        </w:trPr>
        <w:tc>
          <w:tcPr>
            <w:tcW w:w="1" w:type="dxa"/>
          </w:tcPr>
          <w:p>
            <w:pPr>
              <w:pStyle w:val="4"/>
            </w:pPr>
          </w:p>
        </w:tc>
        <w:tc>
          <w:tcPr>
            <w:tcW w:w="40" w:type="dxa"/>
            <w:gridSpan w:val="2"/>
          </w:tcPr>
          <w:p>
            <w:pPr>
              <w:pStyle w:val="4"/>
            </w:pPr>
          </w:p>
        </w:tc>
        <w:tc>
          <w:tcPr>
            <w:tcW w:w="10700" w:type="dxa"/>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W w:w="1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40"/>
                  </w:tblGrid>
                  <w:tr>
                    <w:tblPrEx>
                      <w:tblCellMar>
                        <w:top w:w="0" w:type="dxa"/>
                        <w:left w:w="10" w:type="dxa"/>
                        <w:bottom w:w="0" w:type="dxa"/>
                        <w:right w:w="10" w:type="dxa"/>
                      </w:tblCellMar>
                    </w:tblPrEx>
                    <w:trPr>
                      <w:trHeight w:val="600" w:hRule="atLeast"/>
                    </w:trPr>
                    <w:tc>
                      <w:tcPr>
                        <w:tcW w:w="1780" w:type="dxa"/>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tcPr>
                        <w:tcW w:w="20" w:type="dxa"/>
                      </w:tcPr>
                      <w:p>
                        <w:pPr>
                          <w:pStyle w:val="4"/>
                        </w:pP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W w:w="24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W w:w="2400" w:type="dxa"/>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W w:w="23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W w:w="2300" w:type="dxa"/>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40"/>
                  </w:tblGrid>
                  <w:tr>
                    <w:tblPrEx>
                      <w:tblCellMar>
                        <w:top w:w="0" w:type="dxa"/>
                        <w:left w:w="10" w:type="dxa"/>
                        <w:bottom w:w="0" w:type="dxa"/>
                        <w:right w:w="10" w:type="dxa"/>
                      </w:tblCellMar>
                    </w:tblPrEx>
                    <w:trPr>
                      <w:trHeight w:val="600" w:hRule="atLeast"/>
                    </w:trPr>
                    <w:tc>
                      <w:tcPr>
                        <w:tcW w:w="1780" w:type="dxa"/>
                        <w:tcMar>
                          <w:top w:w="0" w:type="dxa"/>
                          <w:left w:w="0" w:type="dxa"/>
                          <w:bottom w:w="0" w:type="dxa"/>
                          <w:right w:w="0" w:type="dxa"/>
                        </w:tcMar>
                        <w:vAlign w:val="center"/>
                      </w:tcPr>
                      <w:p>
                        <w:pPr>
                          <w:jc w:val="center"/>
                        </w:pPr>
                        <w:r>
                          <w:rPr>
                            <w:rFonts w:ascii="宋体" w:hAnsi="宋体" w:eastAsia="宋体" w:cs="宋体"/>
                            <w:color w:val="000000"/>
                            <w:sz w:val="21"/>
                          </w:rPr>
                          <w:t>9K209110</w:t>
                        </w:r>
                      </w:p>
                    </w:tc>
                    <w:tc>
                      <w:tcPr>
                        <w:tcW w:w="20" w:type="dxa"/>
                      </w:tcPr>
                      <w:p>
                        <w:pPr>
                          <w:pStyle w:val="4"/>
                        </w:pP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W w:w="2400" w:type="dxa"/>
                        <w:tcMar>
                          <w:top w:w="0" w:type="dxa"/>
                          <w:left w:w="0" w:type="dxa"/>
                          <w:bottom w:w="0" w:type="dxa"/>
                          <w:right w:w="0" w:type="dxa"/>
                        </w:tcMar>
                        <w:vAlign w:val="center"/>
                      </w:tcPr>
                      <w:p>
                        <w:pPr>
                          <w:jc w:val="center"/>
                        </w:pPr>
                        <w:r>
                          <w:rPr>
                            <w:rFonts w:ascii="宋体" w:hAnsi="宋体" w:eastAsia="宋体" w:cs="宋体"/>
                            <w:color w:val="000000"/>
                            <w:sz w:val="21"/>
                          </w:rPr>
                          <w:t>1.09872</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1.10913</w:t>
                        </w:r>
                      </w:p>
                    </w:tc>
                  </w:tr>
                </w:tbl>
                <w:p>
                  <w:pPr>
                    <w:pStyle w:val="4"/>
                  </w:pPr>
                </w:p>
              </w:tc>
              <w:tc>
                <w:tcPr>
                  <w:tcW w:w="2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W w:w="2300" w:type="dxa"/>
                        <w:tcMar>
                          <w:top w:w="0" w:type="dxa"/>
                          <w:left w:w="0" w:type="dxa"/>
                          <w:bottom w:w="0" w:type="dxa"/>
                          <w:right w:w="0" w:type="dxa"/>
                        </w:tcMar>
                        <w:vAlign w:val="center"/>
                      </w:tcPr>
                      <w:p>
                        <w:pPr>
                          <w:jc w:val="center"/>
                        </w:pPr>
                        <w:r>
                          <w:rPr>
                            <w:rFonts w:ascii="宋体" w:hAnsi="宋体" w:eastAsia="宋体" w:cs="宋体"/>
                            <w:color w:val="000000"/>
                            <w:sz w:val="21"/>
                          </w:rPr>
                          <w:t>1,291,231,267.56</w:t>
                        </w:r>
                      </w:p>
                    </w:tc>
                  </w:tr>
                </w:tbl>
                <w:p>
                  <w:pPr>
                    <w:pStyle w:val="4"/>
                  </w:pPr>
                </w:p>
              </w:tc>
            </w:tr>
          </w:tbl>
          <w:p>
            <w:pPr>
              <w:pStyle w:val="4"/>
            </w:pPr>
          </w:p>
        </w:tc>
        <w:tc>
          <w:tcPr>
            <w:tcW w:w="1" w:type="dxa"/>
          </w:tcPr>
          <w:p>
            <w:pPr>
              <w:pStyle w:val="4"/>
            </w:pPr>
          </w:p>
        </w:tc>
      </w:tr>
      <w:tr>
        <w:tblPrEx>
          <w:tblCellMar>
            <w:top w:w="0" w:type="dxa"/>
            <w:left w:w="10" w:type="dxa"/>
            <w:bottom w:w="0" w:type="dxa"/>
            <w:right w:w="10" w:type="dxa"/>
          </w:tblCellMar>
        </w:tblPrEx>
        <w:trPr>
          <w:trHeight w:val="3000" w:hRule="exact"/>
        </w:trPr>
        <w:tc>
          <w:tcPr>
            <w:tcW w:w="1" w:type="dxa"/>
          </w:tcPr>
          <w:p>
            <w:pPr>
              <w:pStyle w:val="4"/>
            </w:pPr>
          </w:p>
        </w:tc>
        <w:tc>
          <w:tcPr>
            <w:tcW w:w="40" w:type="dxa"/>
            <w:gridSpan w:val="2"/>
          </w:tcPr>
          <w:p>
            <w:pPr>
              <w:pStyle w:val="4"/>
            </w:pPr>
          </w:p>
        </w:tc>
        <w:tc>
          <w:tcPr>
            <w:tcW w:w="10700" w:type="dxa"/>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W w:w="1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40"/>
                  </w:tblGrid>
                  <w:tr>
                    <w:tblPrEx>
                      <w:tblCellMar>
                        <w:top w:w="0" w:type="dxa"/>
                        <w:left w:w="10" w:type="dxa"/>
                        <w:bottom w:w="0" w:type="dxa"/>
                        <w:right w:w="10" w:type="dxa"/>
                      </w:tblCellMar>
                    </w:tblPrEx>
                    <w:trPr>
                      <w:trHeight w:val="600" w:hRule="atLeast"/>
                    </w:trPr>
                    <w:tc>
                      <w:tcPr>
                        <w:tcW w:w="1780" w:type="dxa"/>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tcPr>
                        <w:tcW w:w="20" w:type="dxa"/>
                      </w:tcPr>
                      <w:p>
                        <w:pPr>
                          <w:pStyle w:val="4"/>
                        </w:pP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W w:w="24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W w:w="2400" w:type="dxa"/>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W w:w="23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W w:w="2300" w:type="dxa"/>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40"/>
                  </w:tblGrid>
                  <w:tr>
                    <w:tblPrEx>
                      <w:tblCellMar>
                        <w:top w:w="0" w:type="dxa"/>
                        <w:left w:w="10" w:type="dxa"/>
                        <w:bottom w:w="0" w:type="dxa"/>
                        <w:right w:w="10" w:type="dxa"/>
                      </w:tblCellMar>
                    </w:tblPrEx>
                    <w:trPr>
                      <w:trHeight w:val="600" w:hRule="atLeast"/>
                    </w:trPr>
                    <w:tc>
                      <w:tcPr>
                        <w:tcW w:w="1780" w:type="dxa"/>
                        <w:tcMar>
                          <w:top w:w="0" w:type="dxa"/>
                          <w:left w:w="0" w:type="dxa"/>
                          <w:bottom w:w="0" w:type="dxa"/>
                          <w:right w:w="0" w:type="dxa"/>
                        </w:tcMar>
                        <w:vAlign w:val="center"/>
                      </w:tcPr>
                      <w:p>
                        <w:pPr>
                          <w:jc w:val="center"/>
                        </w:pPr>
                        <w:r>
                          <w:rPr>
                            <w:rFonts w:ascii="宋体" w:hAnsi="宋体" w:eastAsia="宋体" w:cs="宋体"/>
                            <w:color w:val="000000"/>
                            <w:sz w:val="21"/>
                          </w:rPr>
                          <w:t>9K20911A</w:t>
                        </w:r>
                      </w:p>
                    </w:tc>
                    <w:tc>
                      <w:tcPr>
                        <w:tcW w:w="20" w:type="dxa"/>
                      </w:tcPr>
                      <w:p>
                        <w:pPr>
                          <w:pStyle w:val="4"/>
                        </w:pP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W w:w="2400" w:type="dxa"/>
                        <w:tcMar>
                          <w:top w:w="0" w:type="dxa"/>
                          <w:left w:w="0" w:type="dxa"/>
                          <w:bottom w:w="0" w:type="dxa"/>
                          <w:right w:w="0" w:type="dxa"/>
                        </w:tcMar>
                        <w:vAlign w:val="center"/>
                      </w:tcPr>
                      <w:p>
                        <w:pPr>
                          <w:jc w:val="center"/>
                        </w:pPr>
                        <w:r>
                          <w:rPr>
                            <w:rFonts w:ascii="宋体" w:hAnsi="宋体" w:eastAsia="宋体" w:cs="宋体"/>
                            <w:color w:val="000000"/>
                            <w:sz w:val="21"/>
                          </w:rPr>
                          <w:t>1.09977</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1.11018</w:t>
                        </w:r>
                      </w:p>
                    </w:tc>
                  </w:tr>
                </w:tbl>
                <w:p>
                  <w:pPr>
                    <w:pStyle w:val="4"/>
                  </w:pPr>
                </w:p>
              </w:tc>
              <w:tc>
                <w:tcPr>
                  <w:tcW w:w="2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W w:w="2300" w:type="dxa"/>
                        <w:tcMar>
                          <w:top w:w="0" w:type="dxa"/>
                          <w:left w:w="0" w:type="dxa"/>
                          <w:bottom w:w="0" w:type="dxa"/>
                          <w:right w:w="0" w:type="dxa"/>
                        </w:tcMar>
                        <w:vAlign w:val="center"/>
                      </w:tcPr>
                      <w:p>
                        <w:pPr>
                          <w:jc w:val="center"/>
                        </w:pPr>
                        <w:r>
                          <w:rPr>
                            <w:rFonts w:ascii="宋体" w:hAnsi="宋体" w:eastAsia="宋体" w:cs="宋体"/>
                            <w:color w:val="000000"/>
                            <w:sz w:val="21"/>
                          </w:rPr>
                          <w:t>1,041,763,989.49</w:t>
                        </w:r>
                      </w:p>
                    </w:tc>
                  </w:tr>
                </w:tbl>
                <w:p>
                  <w:pPr>
                    <w:pStyle w:val="4"/>
                  </w:pPr>
                </w:p>
              </w:tc>
            </w:tr>
            <w:tr>
              <w:tblPrEx>
                <w:tblCellMar>
                  <w:top w:w="0" w:type="dxa"/>
                  <w:left w:w="10" w:type="dxa"/>
                  <w:bottom w:w="0" w:type="dxa"/>
                  <w:right w:w="10" w:type="dxa"/>
                </w:tblCellMar>
              </w:tblPrEx>
              <w:trPr>
                <w:trHeight w:val="600" w:hRule="exact"/>
              </w:trPr>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40"/>
                  </w:tblGrid>
                  <w:tr>
                    <w:tblPrEx>
                      <w:tblCellMar>
                        <w:top w:w="0" w:type="dxa"/>
                        <w:left w:w="10" w:type="dxa"/>
                        <w:bottom w:w="0" w:type="dxa"/>
                        <w:right w:w="10" w:type="dxa"/>
                      </w:tblCellMar>
                    </w:tblPrEx>
                    <w:trPr>
                      <w:trHeight w:val="600" w:hRule="atLeast"/>
                    </w:trPr>
                    <w:tc>
                      <w:tcPr>
                        <w:tcW w:w="1780" w:type="dxa"/>
                        <w:tcMar>
                          <w:top w:w="0" w:type="dxa"/>
                          <w:left w:w="0" w:type="dxa"/>
                          <w:bottom w:w="0" w:type="dxa"/>
                          <w:right w:w="0" w:type="dxa"/>
                        </w:tcMar>
                        <w:vAlign w:val="center"/>
                      </w:tcPr>
                      <w:p>
                        <w:pPr>
                          <w:jc w:val="center"/>
                        </w:pPr>
                        <w:r>
                          <w:rPr>
                            <w:rFonts w:ascii="宋体" w:hAnsi="宋体" w:eastAsia="宋体" w:cs="宋体"/>
                            <w:color w:val="000000"/>
                            <w:sz w:val="21"/>
                          </w:rPr>
                          <w:t>9K20911B</w:t>
                        </w:r>
                      </w:p>
                    </w:tc>
                    <w:tc>
                      <w:tcPr>
                        <w:tcW w:w="20" w:type="dxa"/>
                      </w:tcPr>
                      <w:p>
                        <w:pPr>
                          <w:pStyle w:val="4"/>
                        </w:pP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W w:w="2400" w:type="dxa"/>
                        <w:tcMar>
                          <w:top w:w="0" w:type="dxa"/>
                          <w:left w:w="0" w:type="dxa"/>
                          <w:bottom w:w="0" w:type="dxa"/>
                          <w:right w:w="0" w:type="dxa"/>
                        </w:tcMar>
                        <w:vAlign w:val="center"/>
                      </w:tcPr>
                      <w:p>
                        <w:pPr>
                          <w:jc w:val="center"/>
                        </w:pPr>
                        <w:r>
                          <w:rPr>
                            <w:rFonts w:ascii="宋体" w:hAnsi="宋体" w:eastAsia="宋体" w:cs="宋体"/>
                            <w:color w:val="000000"/>
                            <w:sz w:val="21"/>
                          </w:rPr>
                          <w:t>1.09498</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1.09498</w:t>
                        </w:r>
                      </w:p>
                    </w:tc>
                  </w:tr>
                </w:tbl>
                <w:p>
                  <w:pPr>
                    <w:pStyle w:val="4"/>
                  </w:pPr>
                </w:p>
              </w:tc>
              <w:tc>
                <w:tcPr>
                  <w:tcW w:w="2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W w:w="2300" w:type="dxa"/>
                        <w:tcMar>
                          <w:top w:w="0" w:type="dxa"/>
                          <w:left w:w="0" w:type="dxa"/>
                          <w:bottom w:w="0" w:type="dxa"/>
                          <w:right w:w="0" w:type="dxa"/>
                        </w:tcMar>
                        <w:vAlign w:val="center"/>
                      </w:tcPr>
                      <w:p>
                        <w:pPr>
                          <w:jc w:val="center"/>
                        </w:pPr>
                        <w:r>
                          <w:rPr>
                            <w:rFonts w:ascii="宋体" w:hAnsi="宋体" w:eastAsia="宋体" w:cs="宋体"/>
                            <w:color w:val="000000"/>
                            <w:sz w:val="21"/>
                          </w:rPr>
                          <w:t>241,289,763.25</w:t>
                        </w:r>
                      </w:p>
                    </w:tc>
                  </w:tr>
                </w:tbl>
                <w:p>
                  <w:pPr>
                    <w:pStyle w:val="4"/>
                  </w:pPr>
                </w:p>
              </w:tc>
            </w:tr>
            <w:tr>
              <w:tblPrEx>
                <w:tblCellMar>
                  <w:top w:w="0" w:type="dxa"/>
                  <w:left w:w="10" w:type="dxa"/>
                  <w:bottom w:w="0" w:type="dxa"/>
                  <w:right w:w="10" w:type="dxa"/>
                </w:tblCellMar>
              </w:tblPrEx>
              <w:trPr>
                <w:trHeight w:val="600" w:hRule="exact"/>
              </w:trPr>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40"/>
                  </w:tblGrid>
                  <w:tr>
                    <w:tblPrEx>
                      <w:tblCellMar>
                        <w:top w:w="0" w:type="dxa"/>
                        <w:left w:w="10" w:type="dxa"/>
                        <w:bottom w:w="0" w:type="dxa"/>
                        <w:right w:w="10" w:type="dxa"/>
                      </w:tblCellMar>
                    </w:tblPrEx>
                    <w:trPr>
                      <w:trHeight w:val="600" w:hRule="atLeast"/>
                    </w:trPr>
                    <w:tc>
                      <w:tcPr>
                        <w:tcW w:w="1780" w:type="dxa"/>
                        <w:tcMar>
                          <w:top w:w="0" w:type="dxa"/>
                          <w:left w:w="0" w:type="dxa"/>
                          <w:bottom w:w="0" w:type="dxa"/>
                          <w:right w:w="0" w:type="dxa"/>
                        </w:tcMar>
                        <w:vAlign w:val="center"/>
                      </w:tcPr>
                      <w:p>
                        <w:pPr>
                          <w:jc w:val="center"/>
                        </w:pPr>
                        <w:r>
                          <w:rPr>
                            <w:rFonts w:ascii="宋体" w:hAnsi="宋体" w:eastAsia="宋体" w:cs="宋体"/>
                            <w:color w:val="000000"/>
                            <w:sz w:val="21"/>
                          </w:rPr>
                          <w:t>9K20911C</w:t>
                        </w:r>
                      </w:p>
                    </w:tc>
                    <w:tc>
                      <w:tcPr>
                        <w:tcW w:w="20" w:type="dxa"/>
                      </w:tcPr>
                      <w:p>
                        <w:pPr>
                          <w:pStyle w:val="4"/>
                        </w:pP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W w:w="2400" w:type="dxa"/>
                        <w:tcMar>
                          <w:top w:w="0" w:type="dxa"/>
                          <w:left w:w="0" w:type="dxa"/>
                          <w:bottom w:w="0" w:type="dxa"/>
                          <w:right w:w="0" w:type="dxa"/>
                        </w:tcMar>
                        <w:vAlign w:val="center"/>
                      </w:tcPr>
                      <w:p>
                        <w:pPr>
                          <w:jc w:val="center"/>
                        </w:pPr>
                        <w:r>
                          <w:rPr>
                            <w:rFonts w:ascii="宋体" w:hAnsi="宋体" w:eastAsia="宋体" w:cs="宋体"/>
                            <w:color w:val="000000"/>
                            <w:sz w:val="21"/>
                          </w:rPr>
                          <w:t>1.04769</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1.04769</w:t>
                        </w:r>
                      </w:p>
                    </w:tc>
                  </w:tr>
                </w:tbl>
                <w:p>
                  <w:pPr>
                    <w:pStyle w:val="4"/>
                  </w:pPr>
                </w:p>
              </w:tc>
              <w:tc>
                <w:tcPr>
                  <w:tcW w:w="2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W w:w="2300" w:type="dxa"/>
                        <w:tcMar>
                          <w:top w:w="0" w:type="dxa"/>
                          <w:left w:w="0" w:type="dxa"/>
                          <w:bottom w:w="0" w:type="dxa"/>
                          <w:right w:w="0" w:type="dxa"/>
                        </w:tcMar>
                        <w:vAlign w:val="center"/>
                      </w:tcPr>
                      <w:p>
                        <w:pPr>
                          <w:jc w:val="center"/>
                        </w:pPr>
                        <w:r>
                          <w:rPr>
                            <w:rFonts w:ascii="宋体" w:hAnsi="宋体" w:eastAsia="宋体" w:cs="宋体"/>
                            <w:color w:val="000000"/>
                            <w:sz w:val="21"/>
                          </w:rPr>
                          <w:t>3,441,066.42</w:t>
                        </w:r>
                      </w:p>
                    </w:tc>
                  </w:tr>
                </w:tbl>
                <w:p>
                  <w:pPr>
                    <w:pStyle w:val="4"/>
                  </w:pPr>
                </w:p>
              </w:tc>
            </w:tr>
            <w:tr>
              <w:tblPrEx>
                <w:tblCellMar>
                  <w:top w:w="0" w:type="dxa"/>
                  <w:left w:w="10" w:type="dxa"/>
                  <w:bottom w:w="0" w:type="dxa"/>
                  <w:right w:w="10" w:type="dxa"/>
                </w:tblCellMar>
              </w:tblPrEx>
              <w:trPr>
                <w:trHeight w:val="600" w:hRule="exact"/>
              </w:trPr>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40"/>
                  </w:tblGrid>
                  <w:tr>
                    <w:tblPrEx>
                      <w:tblCellMar>
                        <w:top w:w="0" w:type="dxa"/>
                        <w:left w:w="10" w:type="dxa"/>
                        <w:bottom w:w="0" w:type="dxa"/>
                        <w:right w:w="10" w:type="dxa"/>
                      </w:tblCellMar>
                    </w:tblPrEx>
                    <w:trPr>
                      <w:trHeight w:val="600" w:hRule="atLeast"/>
                    </w:trPr>
                    <w:tc>
                      <w:tcPr>
                        <w:tcW w:w="1780" w:type="dxa"/>
                        <w:tcMar>
                          <w:top w:w="0" w:type="dxa"/>
                          <w:left w:w="0" w:type="dxa"/>
                          <w:bottom w:w="0" w:type="dxa"/>
                          <w:right w:w="0" w:type="dxa"/>
                        </w:tcMar>
                        <w:vAlign w:val="center"/>
                      </w:tcPr>
                      <w:p>
                        <w:pPr>
                          <w:jc w:val="center"/>
                        </w:pPr>
                        <w:r>
                          <w:rPr>
                            <w:rFonts w:ascii="宋体" w:hAnsi="宋体" w:eastAsia="宋体" w:cs="宋体"/>
                            <w:color w:val="000000"/>
                            <w:sz w:val="21"/>
                          </w:rPr>
                          <w:t>9K20911D</w:t>
                        </w:r>
                      </w:p>
                    </w:tc>
                    <w:tc>
                      <w:tcPr>
                        <w:tcW w:w="20" w:type="dxa"/>
                      </w:tcPr>
                      <w:p>
                        <w:pPr>
                          <w:pStyle w:val="4"/>
                        </w:pP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W w:w="2400" w:type="dxa"/>
                        <w:tcMar>
                          <w:top w:w="0" w:type="dxa"/>
                          <w:left w:w="0" w:type="dxa"/>
                          <w:bottom w:w="0" w:type="dxa"/>
                          <w:right w:w="0" w:type="dxa"/>
                        </w:tcMar>
                        <w:vAlign w:val="center"/>
                      </w:tcPr>
                      <w:p>
                        <w:pPr>
                          <w:jc w:val="center"/>
                        </w:pPr>
                        <w:r>
                          <w:rPr>
                            <w:rFonts w:ascii="宋体" w:hAnsi="宋体" w:eastAsia="宋体" w:cs="宋体"/>
                            <w:color w:val="000000"/>
                            <w:sz w:val="21"/>
                          </w:rPr>
                          <w:t>1.09882</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1.09882</w:t>
                        </w:r>
                      </w:p>
                    </w:tc>
                  </w:tr>
                </w:tbl>
                <w:p>
                  <w:pPr>
                    <w:pStyle w:val="4"/>
                  </w:pPr>
                </w:p>
              </w:tc>
              <w:tc>
                <w:tcPr>
                  <w:tcW w:w="2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W w:w="2300" w:type="dxa"/>
                        <w:tcMar>
                          <w:top w:w="0" w:type="dxa"/>
                          <w:left w:w="0" w:type="dxa"/>
                          <w:bottom w:w="0" w:type="dxa"/>
                          <w:right w:w="0" w:type="dxa"/>
                        </w:tcMar>
                        <w:vAlign w:val="center"/>
                      </w:tcPr>
                      <w:p>
                        <w:pPr>
                          <w:jc w:val="center"/>
                        </w:pPr>
                        <w:r>
                          <w:rPr>
                            <w:rFonts w:ascii="宋体" w:hAnsi="宋体" w:eastAsia="宋体" w:cs="宋体"/>
                            <w:color w:val="000000"/>
                            <w:sz w:val="21"/>
                          </w:rPr>
                          <w:t>4,736,448.40</w:t>
                        </w:r>
                      </w:p>
                    </w:tc>
                  </w:tr>
                </w:tbl>
                <w:p>
                  <w:pPr>
                    <w:pStyle w:val="4"/>
                  </w:pPr>
                </w:p>
              </w:tc>
            </w:tr>
          </w:tbl>
          <w:p>
            <w:pPr>
              <w:pStyle w:val="4"/>
            </w:pPr>
          </w:p>
        </w:tc>
        <w:tc>
          <w:tcPr>
            <w:tcW w:w="1" w:type="dxa"/>
          </w:tcPr>
          <w:p>
            <w:pPr>
              <w:pStyle w:val="4"/>
            </w:pPr>
          </w:p>
        </w:tc>
      </w:tr>
      <w:tr>
        <w:tblPrEx>
          <w:tblCellMar>
            <w:top w:w="0" w:type="dxa"/>
            <w:left w:w="10" w:type="dxa"/>
            <w:bottom w:w="0" w:type="dxa"/>
            <w:right w:w="10" w:type="dxa"/>
          </w:tblCellMar>
        </w:tblPrEx>
        <w:trPr>
          <w:trHeight w:val="560" w:hRule="exact"/>
        </w:trPr>
        <w:tc>
          <w:tcPr>
            <w:tcW w:w="1" w:type="dxa"/>
          </w:tcPr>
          <w:p>
            <w:pPr>
              <w:pStyle w:val="4"/>
            </w:pPr>
          </w:p>
        </w:tc>
        <w:tc>
          <w:tcPr>
            <w:tcW w:w="40" w:type="dxa"/>
            <w:gridSpan w:val="2"/>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20" w:hRule="exact"/>
        </w:trPr>
        <w:tc>
          <w:tcPr>
            <w:tcW w:w="1" w:type="dxa"/>
          </w:tcPr>
          <w:p>
            <w:pPr>
              <w:pStyle w:val="4"/>
            </w:pPr>
          </w:p>
        </w:tc>
        <w:tc>
          <w:tcPr>
            <w:tcW w:w="40" w:type="dxa"/>
            <w:gridSpan w:val="2"/>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1560" w:hRule="atLeast"/>
        </w:trPr>
        <w:tc>
          <w:tcPr>
            <w:tcW w:w="1" w:type="dxa"/>
          </w:tcPr>
          <w:p>
            <w:pPr>
              <w:pStyle w:val="4"/>
            </w:pPr>
          </w:p>
        </w:tc>
        <w:tc>
          <w:tcPr>
            <w:tcW w:w="10700" w:type="dxa"/>
            <w:gridSpan w:val="14"/>
            <w:tcMar>
              <w:top w:w="0" w:type="dxa"/>
              <w:left w:w="0" w:type="dxa"/>
              <w:bottom w:w="0" w:type="dxa"/>
              <w:right w:w="0" w:type="dxa"/>
            </w:tcMar>
          </w:tcPr>
          <w:p>
            <w:pPr>
              <w:spacing w:line="320" w:lineRule="exact"/>
              <w:ind w:firstLine="420" w:firstLineChars="200"/>
              <w:jc w:val="left"/>
            </w:pPr>
            <w:r>
              <w:rPr>
                <w:rFonts w:ascii="宋体" w:hAnsi="宋体" w:eastAsia="宋体" w:cs="宋体"/>
                <w:color w:val="000000"/>
                <w:sz w:val="21"/>
              </w:rPr>
              <w:t>徐佳女士，南开大学金融学硕士，北京师范大学经济学和英语双学士，拥有11年金融领域投资交易经验，具有银行间本币交易员资格。历任嘉实基金管理有限公司交易员，于2014年加入兴业银行资产管理部，任兴业银行资产管理部债券投资经理，主要负责债券投资以及固收产品投资管理工作；具有丰富的产品投资管理经验，并积累了丰富的债券投资和交易经验；目前管理逾十只净值型“稳利”系列产品，业绩优异，风格稳健。对宏观和利率走势有专业深入的研判，擅长根据负债属性制定多资产配置策略，并根据市场研判灵活运用多种投资策略。</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720" w:hRule="exact"/>
        </w:trPr>
        <w:tc>
          <w:tcPr>
            <w:tcW w:w="1" w:type="dxa"/>
          </w:tcPr>
          <w:p>
            <w:pPr>
              <w:pStyle w:val="4"/>
            </w:pPr>
          </w:p>
        </w:tc>
        <w:tc>
          <w:tcPr>
            <w:tcW w:w="40" w:type="dxa"/>
            <w:gridSpan w:val="2"/>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20" w:hRule="exact"/>
        </w:trPr>
        <w:tc>
          <w:tcPr>
            <w:tcW w:w="1" w:type="dxa"/>
          </w:tcPr>
          <w:p>
            <w:pPr>
              <w:pStyle w:val="4"/>
            </w:pPr>
          </w:p>
        </w:tc>
        <w:tc>
          <w:tcPr>
            <w:tcW w:w="40" w:type="dxa"/>
            <w:gridSpan w:val="2"/>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5405" w:hRule="atLeast"/>
        </w:trPr>
        <w:tc>
          <w:tcPr>
            <w:tcW w:w="1" w:type="dxa"/>
          </w:tcPr>
          <w:p>
            <w:pPr>
              <w:pStyle w:val="4"/>
            </w:pPr>
          </w:p>
        </w:tc>
        <w:tc>
          <w:tcPr>
            <w:tcW w:w="10700" w:type="dxa"/>
            <w:gridSpan w:val="14"/>
            <w:tcMar>
              <w:top w:w="0" w:type="dxa"/>
              <w:left w:w="0" w:type="dxa"/>
              <w:bottom w:w="0" w:type="dxa"/>
              <w:right w:w="0" w:type="dxa"/>
            </w:tcMar>
          </w:tcPr>
          <w:p>
            <w:pPr>
              <w:spacing w:line="320" w:lineRule="exact"/>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13" w:hRule="atLeast"/>
        </w:trPr>
        <w:tc>
          <w:tcPr>
            <w:tcW w:w="1" w:type="dxa"/>
          </w:tcPr>
          <w:p>
            <w:pPr>
              <w:pStyle w:val="4"/>
            </w:pPr>
          </w:p>
        </w:tc>
        <w:tc>
          <w:tcPr>
            <w:tcW w:w="40" w:type="dxa"/>
            <w:gridSpan w:val="2"/>
          </w:tcPr>
          <w:p>
            <w:pPr>
              <w:pStyle w:val="4"/>
            </w:pPr>
          </w:p>
        </w:tc>
        <w:tc>
          <w:tcPr>
            <w:tcW w:w="3360" w:type="dxa"/>
            <w:gridSpan w:val="4"/>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5/</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Pr>
        <w:tc>
          <w:tcPr>
            <w:tcW w:w="1" w:type="dxa"/>
          </w:tcPr>
          <w:p>
            <w:pPr>
              <w:pStyle w:val="4"/>
              <w:pageBreakBefore/>
            </w:pPr>
            <w:bookmarkStart w:id="5" w:name="JR_PAGE_ANCHOR_0_6"/>
            <w:bookmarkEnd w:id="5"/>
          </w:p>
        </w:tc>
        <w:tc>
          <w:tcPr>
            <w:tcW w:w="20" w:type="dxa"/>
          </w:tcPr>
          <w:p>
            <w:pPr>
              <w:pStyle w:val="4"/>
            </w:pPr>
          </w:p>
        </w:tc>
        <w:tc>
          <w:tcPr>
            <w:tcW w:w="3380" w:type="dxa"/>
            <w:gridSpan w:val="5"/>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兴业银行天天万利宝稳利6号G款净值型理财产品2024年第二季度报告</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0" w:hRule="exact"/>
        </w:trPr>
        <w:tc>
          <w:tcPr>
            <w:tcW w:w="1" w:type="dxa"/>
          </w:tcPr>
          <w:p>
            <w:pPr>
              <w:pStyle w:val="4"/>
            </w:pPr>
          </w:p>
        </w:tc>
        <w:tc>
          <w:tcPr>
            <w:tcW w:w="20" w:type="dxa"/>
          </w:tcPr>
          <w:p>
            <w:pPr>
              <w:pStyle w:val="4"/>
            </w:pPr>
          </w:p>
        </w:tc>
        <w:tc>
          <w:tcPr>
            <w:tcW w:w="3380" w:type="dxa"/>
            <w:gridSpan w:val="5"/>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3240" w:hRule="atLeast"/>
        </w:trPr>
        <w:tc>
          <w:tcPr>
            <w:tcW w:w="1" w:type="dxa"/>
          </w:tcPr>
          <w:p>
            <w:pPr>
              <w:pStyle w:val="4"/>
            </w:pPr>
          </w:p>
        </w:tc>
        <w:tc>
          <w:tcPr>
            <w:tcW w:w="10700" w:type="dxa"/>
            <w:gridSpan w:val="14"/>
            <w:tcMar>
              <w:top w:w="0" w:type="dxa"/>
              <w:left w:w="0" w:type="dxa"/>
              <w:bottom w:w="0" w:type="dxa"/>
              <w:right w:w="0" w:type="dxa"/>
            </w:tcMar>
          </w:tcPr>
          <w:p>
            <w:pPr>
              <w:spacing w:line="320" w:lineRule="exact"/>
              <w:jc w:val="left"/>
            </w:pP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80" w:hRule="exact"/>
        </w:trPr>
        <w:tc>
          <w:tcPr>
            <w:tcW w:w="1" w:type="dxa"/>
          </w:tcPr>
          <w:p>
            <w:pPr>
              <w:pStyle w:val="4"/>
            </w:pPr>
          </w:p>
        </w:tc>
        <w:tc>
          <w:tcPr>
            <w:tcW w:w="20" w:type="dxa"/>
          </w:tcPr>
          <w:p>
            <w:pPr>
              <w:pStyle w:val="4"/>
            </w:pPr>
          </w:p>
        </w:tc>
        <w:tc>
          <w:tcPr>
            <w:tcW w:w="3380" w:type="dxa"/>
            <w:gridSpan w:val="5"/>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00" w:hRule="exact"/>
        </w:trPr>
        <w:tc>
          <w:tcPr>
            <w:tcW w:w="1" w:type="dxa"/>
          </w:tcPr>
          <w:p>
            <w:pPr>
              <w:pStyle w:val="4"/>
            </w:pPr>
          </w:p>
        </w:tc>
        <w:tc>
          <w:tcPr>
            <w:tcW w:w="20" w:type="dxa"/>
          </w:tcPr>
          <w:p>
            <w:pPr>
              <w:pStyle w:val="4"/>
            </w:pPr>
          </w:p>
        </w:tc>
        <w:tc>
          <w:tcPr>
            <w:tcW w:w="3380" w:type="dxa"/>
            <w:gridSpan w:val="5"/>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400" w:hRule="atLeast"/>
        </w:trPr>
        <w:tc>
          <w:tcPr>
            <w:tcW w:w="1" w:type="dxa"/>
          </w:tcPr>
          <w:p>
            <w:pPr>
              <w:pStyle w:val="4"/>
            </w:pPr>
          </w:p>
        </w:tc>
        <w:tc>
          <w:tcPr>
            <w:tcW w:w="20" w:type="dxa"/>
          </w:tcPr>
          <w:p>
            <w:pPr>
              <w:pStyle w:val="4"/>
            </w:pPr>
          </w:p>
        </w:tc>
        <w:tc>
          <w:tcPr>
            <w:tcW w:w="10700" w:type="dxa"/>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tcW w:w="1" w:type="dxa"/>
          </w:tcPr>
          <w:p>
            <w:pPr>
              <w:pStyle w:val="4"/>
            </w:pPr>
          </w:p>
        </w:tc>
      </w:tr>
      <w:tr>
        <w:tblPrEx>
          <w:tblCellMar>
            <w:top w:w="0" w:type="dxa"/>
            <w:left w:w="10" w:type="dxa"/>
            <w:bottom w:w="0" w:type="dxa"/>
            <w:right w:w="10" w:type="dxa"/>
          </w:tblCellMar>
        </w:tblPrEx>
        <w:trPr>
          <w:gridAfter w:val="2"/>
          <w:wAfter w:w="20" w:type="dxa"/>
          <w:trHeight w:val="40" w:hRule="exact"/>
        </w:trPr>
        <w:tc>
          <w:tcPr>
            <w:tcW w:w="1" w:type="dxa"/>
          </w:tcPr>
          <w:p>
            <w:pPr>
              <w:pStyle w:val="4"/>
            </w:pPr>
          </w:p>
        </w:tc>
        <w:tc>
          <w:tcPr>
            <w:tcW w:w="20" w:type="dxa"/>
          </w:tcPr>
          <w:p>
            <w:pPr>
              <w:pStyle w:val="4"/>
            </w:pPr>
          </w:p>
        </w:tc>
        <w:tc>
          <w:tcPr>
            <w:tcW w:w="3380" w:type="dxa"/>
            <w:gridSpan w:val="5"/>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4800" w:hRule="exact"/>
        </w:trPr>
        <w:tc>
          <w:tcPr>
            <w:tcW w:w="1" w:type="dxa"/>
          </w:tcPr>
          <w:p>
            <w:pPr>
              <w:pStyle w:val="4"/>
            </w:pPr>
          </w:p>
        </w:tc>
        <w:tc>
          <w:tcPr>
            <w:tcW w:w="20" w:type="dxa"/>
          </w:tcPr>
          <w:p>
            <w:pPr>
              <w:pStyle w:val="4"/>
            </w:pPr>
          </w:p>
        </w:tc>
        <w:tc>
          <w:tcPr>
            <w:tcW w:w="10700" w:type="dxa"/>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W w:w="3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W w:w="35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6.71</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26.58</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0.72</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1.98</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3.43</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12.89</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13.96</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23.11</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55.31</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55.31</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W w:w="1000" w:type="dxa"/>
                        <w:tcMar>
                          <w:top w:w="0" w:type="dxa"/>
                          <w:left w:w="0" w:type="dxa"/>
                          <w:bottom w:w="0" w:type="dxa"/>
                          <w:right w:w="0" w:type="dxa"/>
                        </w:tcMar>
                        <w:vAlign w:val="center"/>
                      </w:tcPr>
                      <w:p>
                        <w:pPr>
                          <w:jc w:val="center"/>
                        </w:pP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0" w:hRule="exact"/>
        </w:trPr>
        <w:tc>
          <w:tcPr>
            <w:tcW w:w="1" w:type="dxa"/>
          </w:tcPr>
          <w:p>
            <w:pPr>
              <w:pStyle w:val="4"/>
            </w:pPr>
          </w:p>
        </w:tc>
        <w:tc>
          <w:tcPr>
            <w:tcW w:w="20" w:type="dxa"/>
          </w:tcPr>
          <w:p>
            <w:pPr>
              <w:pStyle w:val="4"/>
            </w:pPr>
          </w:p>
        </w:tc>
        <w:tc>
          <w:tcPr>
            <w:tcW w:w="3380" w:type="dxa"/>
            <w:gridSpan w:val="5"/>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1000" w:hRule="atLeast"/>
        </w:trPr>
        <w:tc>
          <w:tcPr>
            <w:tcW w:w="1" w:type="dxa"/>
          </w:tcPr>
          <w:p>
            <w:pPr>
              <w:pStyle w:val="4"/>
            </w:pPr>
          </w:p>
        </w:tc>
        <w:tc>
          <w:tcPr>
            <w:tcW w:w="10700" w:type="dxa"/>
            <w:gridSpan w:val="14"/>
            <w:tcMar>
              <w:top w:w="0" w:type="dxa"/>
              <w:left w:w="0" w:type="dxa"/>
              <w:bottom w:w="0" w:type="dxa"/>
              <w:right w:w="0" w:type="dxa"/>
            </w:tcMar>
          </w:tcPr>
          <w:p>
            <w:pPr>
              <w:spacing w:line="320" w:lineRule="exact"/>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240" w:hRule="atLeast"/>
        </w:trPr>
        <w:tc>
          <w:tcPr>
            <w:tcW w:w="1" w:type="dxa"/>
          </w:tcPr>
          <w:p>
            <w:pPr>
              <w:pStyle w:val="4"/>
            </w:pPr>
          </w:p>
        </w:tc>
        <w:tc>
          <w:tcPr>
            <w:tcW w:w="10700" w:type="dxa"/>
            <w:gridSpan w:val="14"/>
            <w:tcMar>
              <w:top w:w="0" w:type="dxa"/>
              <w:left w:w="0" w:type="dxa"/>
              <w:bottom w:w="0" w:type="dxa"/>
              <w:right w:w="0" w:type="dxa"/>
            </w:tcMar>
          </w:tcPr>
          <w:p>
            <w:pPr>
              <w:spacing w:line="320" w:lineRule="exact"/>
              <w:ind w:firstLine="420" w:firstLineChars="200"/>
              <w:jc w:val="left"/>
            </w:pP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hint="eastAsia" w:ascii="宋体" w:hAnsi="宋体" w:eastAsia="宋体" w:cs="宋体"/>
                <w:color w:val="000000"/>
                <w:sz w:val="21"/>
              </w:rPr>
              <w:t>。</w:t>
            </w:r>
            <w:r>
              <w:rPr>
                <w:rFonts w:ascii="宋体" w:hAnsi="宋体" w:eastAsia="宋体" w:cs="宋体"/>
                <w:color w:val="000000"/>
                <w:sz w:val="21"/>
              </w:rPr>
              <w:t>为防范无法支付赎回款而产生的流动性风险，本理财产品管理人将合理安排所投资产期限，持续根据市场变化情况做好投资安排，尽可能降低产品流动性风险，有效保障理财持有人利益。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61" w:hRule="exact"/>
        </w:trPr>
        <w:tc>
          <w:tcPr>
            <w:tcW w:w="1" w:type="dxa"/>
          </w:tcPr>
          <w:p>
            <w:pPr>
              <w:pStyle w:val="4"/>
            </w:pPr>
          </w:p>
        </w:tc>
        <w:tc>
          <w:tcPr>
            <w:tcW w:w="20" w:type="dxa"/>
          </w:tcPr>
          <w:p>
            <w:pPr>
              <w:pStyle w:val="4"/>
            </w:pPr>
          </w:p>
        </w:tc>
        <w:tc>
          <w:tcPr>
            <w:tcW w:w="3380" w:type="dxa"/>
            <w:gridSpan w:val="5"/>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427" w:hRule="atLeast"/>
        </w:trPr>
        <w:tc>
          <w:tcPr>
            <w:tcW w:w="1" w:type="dxa"/>
          </w:tcPr>
          <w:p>
            <w:pPr>
              <w:pStyle w:val="4"/>
            </w:pPr>
          </w:p>
        </w:tc>
        <w:tc>
          <w:tcPr>
            <w:tcW w:w="20" w:type="dxa"/>
          </w:tcPr>
          <w:p>
            <w:pPr>
              <w:pStyle w:val="4"/>
            </w:pPr>
          </w:p>
        </w:tc>
        <w:tc>
          <w:tcPr>
            <w:tcW w:w="3380" w:type="dxa"/>
            <w:gridSpan w:val="5"/>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6/</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c>
          <w:tcPr>
            <w:tcW w:w="1" w:type="dxa"/>
          </w:tcPr>
          <w:p>
            <w:pPr>
              <w:pStyle w:val="4"/>
              <w:pageBreakBefore/>
            </w:pPr>
            <w:bookmarkStart w:id="6" w:name="JR_PAGE_ANCHOR_0_7"/>
            <w:bookmarkEnd w:id="6"/>
          </w:p>
        </w:tc>
        <w:tc>
          <w:tcPr>
            <w:tcW w:w="40" w:type="dxa"/>
            <w:gridSpan w:val="2"/>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兴业银行天天万利宝稳利6号G款净值型理财产品2024年第二季度报告</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40" w:type="dxa"/>
            <w:gridSpan w:val="2"/>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 w:hRule="exact"/>
        </w:trPr>
        <w:tc>
          <w:tcPr>
            <w:tcW w:w="1" w:type="dxa"/>
          </w:tcPr>
          <w:p>
            <w:pPr>
              <w:pStyle w:val="4"/>
            </w:pPr>
          </w:p>
        </w:tc>
        <w:tc>
          <w:tcPr>
            <w:tcW w:w="40" w:type="dxa"/>
            <w:gridSpan w:val="2"/>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40" w:type="dxa"/>
            <w:gridSpan w:val="2"/>
          </w:tcPr>
          <w:p>
            <w:pPr>
              <w:pStyle w:val="4"/>
            </w:pPr>
          </w:p>
        </w:tc>
        <w:tc>
          <w:tcPr>
            <w:tcW w:w="10700" w:type="dxa"/>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tcPr>
            <w:tcW w:w="1" w:type="dxa"/>
          </w:tcPr>
          <w:p>
            <w:pPr>
              <w:pStyle w:val="4"/>
            </w:pPr>
          </w:p>
        </w:tc>
      </w:tr>
      <w:tr>
        <w:tblPrEx>
          <w:tblCellMar>
            <w:top w:w="0" w:type="dxa"/>
            <w:left w:w="10" w:type="dxa"/>
            <w:bottom w:w="0" w:type="dxa"/>
            <w:right w:w="10" w:type="dxa"/>
          </w:tblCellMar>
        </w:tblPrEx>
        <w:trPr>
          <w:trHeight w:val="6640" w:hRule="exact"/>
        </w:trPr>
        <w:tc>
          <w:tcPr>
            <w:tcW w:w="1" w:type="dxa"/>
          </w:tcPr>
          <w:p>
            <w:pPr>
              <w:pStyle w:val="4"/>
            </w:pPr>
          </w:p>
        </w:tc>
        <w:tc>
          <w:tcPr>
            <w:tcW w:w="40" w:type="dxa"/>
            <w:gridSpan w:val="2"/>
          </w:tcPr>
          <w:p>
            <w:pPr>
              <w:pStyle w:val="4"/>
            </w:pPr>
          </w:p>
        </w:tc>
        <w:tc>
          <w:tcPr>
            <w:tcW w:w="10700" w:type="dxa"/>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tcW w:w="10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tcW w:w="40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tcW w:w="26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jc w:val="center"/>
                  </w:pPr>
                </w:p>
              </w:tc>
              <w:tc>
                <w:tcPr>
                  <w:tcW w:w="31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tcW w:w="31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jc w:val="center"/>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24CSFD67</w:t>
                        </w:r>
                      </w:p>
                    </w:tc>
                  </w:tr>
                </w:tbl>
                <w:p>
                  <w:pPr>
                    <w:pStyle w:val="4"/>
                    <w:jc w:val="center"/>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120,900,999.45</w:t>
                        </w:r>
                      </w:p>
                    </w:tc>
                  </w:tr>
                </w:tbl>
                <w:p>
                  <w:pPr>
                    <w:pStyle w:val="4"/>
                    <w:jc w:val="center"/>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9.36</w:t>
                        </w:r>
                      </w:p>
                    </w:tc>
                  </w:tr>
                </w:tbl>
                <w:p>
                  <w:pPr>
                    <w:pStyle w:val="4"/>
                    <w:jc w:val="center"/>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24广州农村商业银行CD054</w:t>
                        </w:r>
                      </w:p>
                    </w:tc>
                  </w:tr>
                </w:tbl>
                <w:p>
                  <w:pPr>
                    <w:pStyle w:val="4"/>
                    <w:jc w:val="center"/>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98,201,923.84</w:t>
                        </w:r>
                      </w:p>
                    </w:tc>
                  </w:tr>
                </w:tbl>
                <w:p>
                  <w:pPr>
                    <w:pStyle w:val="4"/>
                    <w:jc w:val="center"/>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7.61</w:t>
                        </w:r>
                      </w:p>
                    </w:tc>
                  </w:tr>
                </w:tbl>
                <w:p>
                  <w:pPr>
                    <w:pStyle w:val="4"/>
                    <w:jc w:val="center"/>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24成都农商银行CD038</w:t>
                        </w:r>
                      </w:p>
                    </w:tc>
                  </w:tr>
                </w:tbl>
                <w:p>
                  <w:pPr>
                    <w:pStyle w:val="4"/>
                    <w:jc w:val="center"/>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98,175,056.44</w:t>
                        </w:r>
                      </w:p>
                    </w:tc>
                  </w:tr>
                </w:tbl>
                <w:p>
                  <w:pPr>
                    <w:pStyle w:val="4"/>
                    <w:jc w:val="center"/>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7.60</w:t>
                        </w:r>
                      </w:p>
                    </w:tc>
                  </w:tr>
                </w:tbl>
                <w:p>
                  <w:pPr>
                    <w:pStyle w:val="4"/>
                    <w:jc w:val="center"/>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24CSFD73</w:t>
                        </w:r>
                      </w:p>
                    </w:tc>
                  </w:tr>
                </w:tbl>
                <w:p>
                  <w:pPr>
                    <w:pStyle w:val="4"/>
                    <w:jc w:val="center"/>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94,702,203.18</w:t>
                        </w:r>
                      </w:p>
                    </w:tc>
                  </w:tr>
                </w:tbl>
                <w:p>
                  <w:pPr>
                    <w:pStyle w:val="4"/>
                    <w:jc w:val="center"/>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7.33</w:t>
                        </w:r>
                      </w:p>
                    </w:tc>
                  </w:tr>
                </w:tbl>
                <w:p>
                  <w:pPr>
                    <w:pStyle w:val="4"/>
                    <w:jc w:val="center"/>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23CSFD192</w:t>
                        </w:r>
                      </w:p>
                    </w:tc>
                  </w:tr>
                </w:tbl>
                <w:p>
                  <w:pPr>
                    <w:pStyle w:val="4"/>
                    <w:jc w:val="center"/>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81,543,173.70</w:t>
                        </w:r>
                      </w:p>
                    </w:tc>
                  </w:tr>
                </w:tbl>
                <w:p>
                  <w:pPr>
                    <w:pStyle w:val="4"/>
                    <w:jc w:val="center"/>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6.32</w:t>
                        </w:r>
                      </w:p>
                    </w:tc>
                  </w:tr>
                </w:tbl>
                <w:p>
                  <w:pPr>
                    <w:pStyle w:val="4"/>
                    <w:jc w:val="center"/>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工商银行活期存款（南京）</w:t>
                        </w:r>
                      </w:p>
                    </w:tc>
                  </w:tr>
                </w:tbl>
                <w:p>
                  <w:pPr>
                    <w:pStyle w:val="4"/>
                    <w:jc w:val="center"/>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65,299,998.47</w:t>
                        </w:r>
                      </w:p>
                    </w:tc>
                  </w:tr>
                </w:tbl>
                <w:p>
                  <w:pPr>
                    <w:pStyle w:val="4"/>
                    <w:jc w:val="center"/>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5.06</w:t>
                        </w:r>
                      </w:p>
                    </w:tc>
                  </w:tr>
                </w:tbl>
                <w:p>
                  <w:pPr>
                    <w:pStyle w:val="4"/>
                    <w:jc w:val="center"/>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22金牛象屿ABN001优先</w:t>
                        </w:r>
                      </w:p>
                    </w:tc>
                  </w:tr>
                </w:tbl>
                <w:p>
                  <w:pPr>
                    <w:pStyle w:val="4"/>
                    <w:jc w:val="center"/>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52,067,500.00</w:t>
                        </w:r>
                      </w:p>
                    </w:tc>
                  </w:tr>
                </w:tbl>
                <w:p>
                  <w:pPr>
                    <w:pStyle w:val="4"/>
                    <w:jc w:val="center"/>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4.03</w:t>
                        </w:r>
                      </w:p>
                    </w:tc>
                  </w:tr>
                </w:tbl>
                <w:p>
                  <w:pPr>
                    <w:pStyle w:val="4"/>
                    <w:jc w:val="center"/>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jc w:val="center"/>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22潞安MTN006</w:t>
                        </w:r>
                      </w:p>
                    </w:tc>
                  </w:tr>
                </w:tbl>
                <w:p>
                  <w:pPr>
                    <w:pStyle w:val="4"/>
                    <w:jc w:val="center"/>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50,729,971.23</w:t>
                        </w:r>
                      </w:p>
                    </w:tc>
                  </w:tr>
                </w:tbl>
                <w:p>
                  <w:pPr>
                    <w:pStyle w:val="4"/>
                    <w:jc w:val="center"/>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3.93</w:t>
                        </w:r>
                      </w:p>
                    </w:tc>
                  </w:tr>
                </w:tbl>
                <w:p>
                  <w:pPr>
                    <w:pStyle w:val="4"/>
                    <w:jc w:val="center"/>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jc w:val="center"/>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22晋电01</w:t>
                        </w:r>
                      </w:p>
                    </w:tc>
                  </w:tr>
                </w:tbl>
                <w:p>
                  <w:pPr>
                    <w:pStyle w:val="4"/>
                    <w:jc w:val="center"/>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41,500,553.42</w:t>
                        </w:r>
                      </w:p>
                    </w:tc>
                  </w:tr>
                </w:tbl>
                <w:p>
                  <w:pPr>
                    <w:pStyle w:val="4"/>
                    <w:jc w:val="center"/>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3.21</w:t>
                        </w:r>
                      </w:p>
                    </w:tc>
                  </w:tr>
                </w:tbl>
                <w:p>
                  <w:pPr>
                    <w:pStyle w:val="4"/>
                    <w:jc w:val="center"/>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jc w:val="center"/>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21澄港03</w:t>
                        </w:r>
                      </w:p>
                    </w:tc>
                  </w:tr>
                </w:tbl>
                <w:p>
                  <w:pPr>
                    <w:pStyle w:val="4"/>
                    <w:jc w:val="center"/>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31,098,586.85</w:t>
                        </w:r>
                      </w:p>
                    </w:tc>
                  </w:tr>
                </w:tbl>
                <w:p>
                  <w:pPr>
                    <w:pStyle w:val="4"/>
                    <w:jc w:val="center"/>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2.41</w:t>
                        </w:r>
                      </w:p>
                    </w:tc>
                  </w:tr>
                </w:tbl>
                <w:p>
                  <w:pPr>
                    <w:pStyle w:val="4"/>
                    <w:jc w:val="center"/>
                  </w:pPr>
                </w:p>
              </w:tc>
            </w:tr>
          </w:tbl>
          <w:p>
            <w:pPr>
              <w:pStyle w:val="4"/>
            </w:pPr>
          </w:p>
        </w:tc>
        <w:tc>
          <w:tcPr>
            <w:tcW w:w="1" w:type="dxa"/>
          </w:tcPr>
          <w:p>
            <w:pPr>
              <w:pStyle w:val="4"/>
            </w:pPr>
          </w:p>
        </w:tc>
      </w:tr>
      <w:tr>
        <w:tblPrEx>
          <w:tblCellMar>
            <w:top w:w="0" w:type="dxa"/>
            <w:left w:w="10" w:type="dxa"/>
            <w:bottom w:w="0" w:type="dxa"/>
            <w:right w:w="10" w:type="dxa"/>
          </w:tblCellMar>
        </w:tblPrEx>
        <w:trPr>
          <w:trHeight w:val="400" w:hRule="exact"/>
        </w:trPr>
        <w:tc>
          <w:tcPr>
            <w:tcW w:w="1" w:type="dxa"/>
          </w:tcPr>
          <w:p>
            <w:pPr>
              <w:pStyle w:val="4"/>
            </w:pPr>
          </w:p>
        </w:tc>
        <w:tc>
          <w:tcPr>
            <w:tcW w:w="40" w:type="dxa"/>
            <w:gridSpan w:val="2"/>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40" w:type="dxa"/>
            <w:gridSpan w:val="2"/>
          </w:tcPr>
          <w:p>
            <w:pPr>
              <w:pStyle w:val="4"/>
            </w:pPr>
          </w:p>
        </w:tc>
        <w:tc>
          <w:tcPr>
            <w:tcW w:w="10700" w:type="dxa"/>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tcPr>
            <w:tcW w:w="1" w:type="dxa"/>
          </w:tcPr>
          <w:p>
            <w:pPr>
              <w:pStyle w:val="4"/>
            </w:pPr>
          </w:p>
        </w:tc>
      </w:tr>
      <w:tr>
        <w:tblPrEx>
          <w:tblCellMar>
            <w:top w:w="0" w:type="dxa"/>
            <w:left w:w="10" w:type="dxa"/>
            <w:bottom w:w="0" w:type="dxa"/>
            <w:right w:w="10" w:type="dxa"/>
          </w:tblCellMar>
        </w:tblPrEx>
        <w:trPr>
          <w:trHeight w:val="600" w:hRule="exact"/>
        </w:trPr>
        <w:tc>
          <w:tcPr>
            <w:tcW w:w="1" w:type="dxa"/>
          </w:tcPr>
          <w:p>
            <w:pPr>
              <w:pStyle w:val="4"/>
            </w:pPr>
          </w:p>
        </w:tc>
        <w:tc>
          <w:tcPr>
            <w:tcW w:w="40" w:type="dxa"/>
            <w:gridSpan w:val="2"/>
          </w:tcPr>
          <w:p>
            <w:pPr>
              <w:pStyle w:val="4"/>
            </w:pPr>
          </w:p>
        </w:tc>
        <w:tc>
          <w:tcPr>
            <w:tcW w:w="10700" w:type="dxa"/>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W w:w="1200" w:type="dxa"/>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W w:w="1200" w:type="dxa"/>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W w:w="1600" w:type="dxa"/>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W w:w="1600" w:type="dxa"/>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W w:w="1100" w:type="dxa"/>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W w:w="1100" w:type="dxa"/>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tcPr>
            <w:tcW w:w="1" w:type="dxa"/>
          </w:tcPr>
          <w:p>
            <w:pPr>
              <w:pStyle w:val="4"/>
            </w:pPr>
          </w:p>
        </w:tc>
      </w:tr>
      <w:tr>
        <w:tblPrEx>
          <w:tblCellMar>
            <w:top w:w="0" w:type="dxa"/>
            <w:left w:w="10" w:type="dxa"/>
            <w:bottom w:w="0" w:type="dxa"/>
            <w:right w:w="10" w:type="dxa"/>
          </w:tblCellMar>
        </w:tblPrEx>
        <w:trPr>
          <w:trHeight w:val="600" w:hRule="exact"/>
        </w:trPr>
        <w:tc>
          <w:tcPr>
            <w:tcW w:w="1" w:type="dxa"/>
          </w:tcPr>
          <w:p>
            <w:pPr>
              <w:pStyle w:val="4"/>
            </w:pPr>
          </w:p>
        </w:tc>
        <w:tc>
          <w:tcPr>
            <w:tcW w:w="40" w:type="dxa"/>
            <w:gridSpan w:val="2"/>
          </w:tcPr>
          <w:p>
            <w:pPr>
              <w:pStyle w:val="4"/>
            </w:pPr>
          </w:p>
        </w:tc>
        <w:tc>
          <w:tcPr>
            <w:tcW w:w="10700" w:type="dxa"/>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W w:w="10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W w:w="10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tcPr>
            <w:tcW w:w="1" w:type="dxa"/>
          </w:tcPr>
          <w:p>
            <w:pPr>
              <w:pStyle w:val="4"/>
            </w:pPr>
          </w:p>
        </w:tc>
      </w:tr>
      <w:tr>
        <w:tblPrEx>
          <w:tblCellMar>
            <w:top w:w="0" w:type="dxa"/>
            <w:left w:w="10" w:type="dxa"/>
            <w:bottom w:w="0" w:type="dxa"/>
            <w:right w:w="10" w:type="dxa"/>
          </w:tblCellMar>
        </w:tblPrEx>
        <w:trPr>
          <w:trHeight w:val="5366" w:hRule="exact"/>
        </w:trPr>
        <w:tc>
          <w:tcPr>
            <w:tcW w:w="1" w:type="dxa"/>
          </w:tcPr>
          <w:p>
            <w:pPr>
              <w:pStyle w:val="4"/>
            </w:pPr>
          </w:p>
        </w:tc>
        <w:tc>
          <w:tcPr>
            <w:tcW w:w="40" w:type="dxa"/>
            <w:gridSpan w:val="2"/>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40" w:type="dxa"/>
            <w:gridSpan w:val="2"/>
          </w:tcPr>
          <w:p>
            <w:pPr>
              <w:pStyle w:val="4"/>
            </w:pPr>
          </w:p>
        </w:tc>
        <w:tc>
          <w:tcPr>
            <w:tcW w:w="3360" w:type="dxa"/>
            <w:gridSpan w:val="4"/>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7/</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c>
          <w:tcPr>
            <w:tcW w:w="1" w:type="dxa"/>
          </w:tcPr>
          <w:p>
            <w:pPr>
              <w:pStyle w:val="4"/>
              <w:pageBreakBefore/>
            </w:pPr>
            <w:bookmarkStart w:id="7" w:name="JR_PAGE_ANCHOR_0_8"/>
            <w:bookmarkEnd w:id="7"/>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兴业银行天天万利宝稳利6号G款净值型理财产品2024年第二季度报告</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10700" w:type="dxa"/>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40" w:type="dxa"/>
            <w:gridSpan w:val="2"/>
          </w:tcPr>
          <w:p>
            <w:pPr>
              <w:pStyle w:val="4"/>
            </w:pPr>
          </w:p>
        </w:tc>
        <w:tc>
          <w:tcPr>
            <w:tcW w:w="160" w:type="dxa"/>
            <w:gridSpan w:val="2"/>
          </w:tcPr>
          <w:p>
            <w:pPr>
              <w:pStyle w:val="4"/>
            </w:pPr>
          </w:p>
        </w:tc>
        <w:tc>
          <w:tcPr>
            <w:tcW w:w="10500" w:type="dxa"/>
            <w:gridSpan w:val="10"/>
            <w:tcMar>
              <w:top w:w="0" w:type="dxa"/>
              <w:left w:w="0" w:type="dxa"/>
              <w:bottom w:w="0" w:type="dxa"/>
              <w:right w:w="0" w:type="dxa"/>
            </w:tcMar>
          </w:tcPr>
          <w:p>
            <w:r>
              <w:rPr>
                <w:rFonts w:ascii="宋体" w:hAnsi="宋体" w:eastAsia="宋体" w:cs="宋体"/>
                <w:color w:val="000000"/>
              </w:rPr>
              <w:t>6.1 理财产品在报告期末投资关联方发行、承销的证券的情况</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400" w:hRule="exact"/>
        </w:trPr>
        <w:tc>
          <w:tcPr>
            <w:tcW w:w="1" w:type="dxa"/>
          </w:tcPr>
          <w:p>
            <w:pPr>
              <w:pStyle w:val="4"/>
            </w:pPr>
          </w:p>
        </w:tc>
        <w:tc>
          <w:tcPr>
            <w:tcW w:w="10700" w:type="dxa"/>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W w:w="47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W w:w="4700" w:type="dxa"/>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W w:w="3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W w:w="4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W w:w="4700" w:type="dxa"/>
                        <w:tcMar>
                          <w:top w:w="0" w:type="dxa"/>
                          <w:left w:w="0" w:type="dxa"/>
                          <w:bottom w:w="0" w:type="dxa"/>
                          <w:right w:w="0" w:type="dxa"/>
                        </w:tcMar>
                        <w:vAlign w:val="center"/>
                      </w:tcPr>
                      <w:p>
                        <w:pPr>
                          <w:jc w:val="center"/>
                        </w:pPr>
                        <w:r>
                          <w:rPr>
                            <w:rFonts w:ascii="宋体" w:hAnsi="宋体" w:eastAsia="宋体" w:cs="宋体"/>
                            <w:color w:val="000000"/>
                            <w:sz w:val="21"/>
                          </w:rPr>
                          <w:t>21衡阳城投PPN004</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W w:w="4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W w:w="4700" w:type="dxa"/>
                        <w:tcMar>
                          <w:top w:w="0" w:type="dxa"/>
                          <w:left w:w="0" w:type="dxa"/>
                          <w:bottom w:w="0" w:type="dxa"/>
                          <w:right w:w="0" w:type="dxa"/>
                        </w:tcMar>
                        <w:vAlign w:val="center"/>
                      </w:tcPr>
                      <w:p>
                        <w:pPr>
                          <w:jc w:val="center"/>
                        </w:pPr>
                        <w:r>
                          <w:rPr>
                            <w:rFonts w:ascii="宋体" w:hAnsi="宋体" w:eastAsia="宋体" w:cs="宋体"/>
                            <w:color w:val="000000"/>
                            <w:sz w:val="21"/>
                          </w:rPr>
                          <w:t>22金牛象屿ABN001优先</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W w:w="4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W w:w="4700" w:type="dxa"/>
                        <w:tcMar>
                          <w:top w:w="0" w:type="dxa"/>
                          <w:left w:w="0" w:type="dxa"/>
                          <w:bottom w:w="0" w:type="dxa"/>
                          <w:right w:w="0" w:type="dxa"/>
                        </w:tcMar>
                        <w:vAlign w:val="center"/>
                      </w:tcPr>
                      <w:p>
                        <w:pPr>
                          <w:jc w:val="center"/>
                        </w:pPr>
                        <w:r>
                          <w:rPr>
                            <w:rFonts w:ascii="宋体" w:hAnsi="宋体" w:eastAsia="宋体" w:cs="宋体"/>
                            <w:color w:val="000000"/>
                            <w:sz w:val="21"/>
                          </w:rPr>
                          <w:t>21淮安城资MTN002</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40" w:type="dxa"/>
            <w:gridSpan w:val="2"/>
          </w:tcPr>
          <w:p>
            <w:pPr>
              <w:pStyle w:val="4"/>
            </w:pPr>
          </w:p>
        </w:tc>
        <w:tc>
          <w:tcPr>
            <w:tcW w:w="160" w:type="dxa"/>
            <w:gridSpan w:val="2"/>
          </w:tcPr>
          <w:p>
            <w:pPr>
              <w:pStyle w:val="4"/>
            </w:pPr>
          </w:p>
        </w:tc>
        <w:tc>
          <w:tcPr>
            <w:tcW w:w="10500" w:type="dxa"/>
            <w:gridSpan w:val="10"/>
            <w:tcMar>
              <w:top w:w="0" w:type="dxa"/>
              <w:left w:w="0" w:type="dxa"/>
              <w:bottom w:w="0" w:type="dxa"/>
              <w:right w:w="0" w:type="dxa"/>
            </w:tcMar>
          </w:tcPr>
          <w:p>
            <w:r>
              <w:rPr>
                <w:rFonts w:ascii="宋体" w:hAnsi="宋体" w:eastAsia="宋体" w:cs="宋体"/>
                <w:color w:val="000000"/>
              </w:rPr>
              <w:t>6.2 理财产品在报告期内其他关联交易</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1800" w:hRule="exact"/>
        </w:trPr>
        <w:tc>
          <w:tcPr>
            <w:tcW w:w="1" w:type="dxa"/>
          </w:tcPr>
          <w:p>
            <w:pPr>
              <w:pStyle w:val="4"/>
            </w:pPr>
          </w:p>
        </w:tc>
        <w:tc>
          <w:tcPr>
            <w:tcW w:w="10700" w:type="dxa"/>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W w:w="3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W w:w="1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W w:w="1800" w:type="dxa"/>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兴业银行天天万利宝稳利6号G款净值型理财产品</w:t>
                        </w: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9.0933</w:t>
                        </w:r>
                      </w:p>
                    </w:tc>
                  </w:tr>
                </w:tbl>
                <w:p>
                  <w:pPr>
                    <w:pStyle w:val="4"/>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W w:w="1800" w:type="dxa"/>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兴业银行天天万利宝稳利6号G款净值型理财产品</w:t>
                        </w: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42.8069</w:t>
                        </w:r>
                      </w:p>
                    </w:tc>
                  </w:tr>
                </w:tbl>
                <w:p>
                  <w:pPr>
                    <w:pStyle w:val="4"/>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W w:w="1800" w:type="dxa"/>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40" w:type="dxa"/>
            <w:gridSpan w:val="2"/>
          </w:tcPr>
          <w:p>
            <w:pPr>
              <w:pStyle w:val="4"/>
            </w:pPr>
          </w:p>
        </w:tc>
        <w:tc>
          <w:tcPr>
            <w:tcW w:w="160" w:type="dxa"/>
            <w:gridSpan w:val="2"/>
          </w:tcPr>
          <w:p>
            <w:pPr>
              <w:pStyle w:val="4"/>
            </w:pPr>
          </w:p>
        </w:tc>
        <w:tc>
          <w:tcPr>
            <w:tcW w:w="10500" w:type="dxa"/>
            <w:gridSpan w:val="10"/>
            <w:tcMar>
              <w:top w:w="0" w:type="dxa"/>
              <w:left w:w="0" w:type="dxa"/>
              <w:bottom w:w="0" w:type="dxa"/>
              <w:right w:w="0" w:type="dxa"/>
            </w:tcMar>
          </w:tcPr>
          <w:p>
            <w:r>
              <w:rPr>
                <w:rFonts w:ascii="宋体" w:hAnsi="宋体" w:eastAsia="宋体" w:cs="宋体"/>
                <w:color w:val="000000"/>
              </w:rPr>
              <w:t>6.3 理财产品在报告期内中的重大关联交易</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600" w:hRule="exact"/>
        </w:trPr>
        <w:tc>
          <w:tcPr>
            <w:tcW w:w="1" w:type="dxa"/>
          </w:tcPr>
          <w:p>
            <w:pPr>
              <w:pStyle w:val="4"/>
            </w:pPr>
          </w:p>
        </w:tc>
        <w:tc>
          <w:tcPr>
            <w:tcW w:w="10700" w:type="dxa"/>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W w:w="3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W w:w="1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W w:w="1800" w:type="dxa"/>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600" w:hRule="exact"/>
        </w:trPr>
        <w:tc>
          <w:tcPr>
            <w:tcW w:w="1" w:type="dxa"/>
          </w:tcPr>
          <w:p>
            <w:pPr>
              <w:pStyle w:val="4"/>
            </w:pPr>
          </w:p>
        </w:tc>
        <w:tc>
          <w:tcPr>
            <w:tcW w:w="10700" w:type="dxa"/>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W w:w="10700" w:type="dxa"/>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40"/>
                  </w:tblGrid>
                  <w:tr>
                    <w:tblPrEx>
                      <w:tblCellMar>
                        <w:top w:w="0" w:type="dxa"/>
                        <w:left w:w="10" w:type="dxa"/>
                        <w:bottom w:w="0" w:type="dxa"/>
                        <w:right w:w="10" w:type="dxa"/>
                      </w:tblCellMar>
                    </w:tblPrEx>
                    <w:trPr>
                      <w:trHeight w:val="600" w:hRule="atLeast"/>
                    </w:trPr>
                    <w:tc>
                      <w:tcPr>
                        <w:tcW w:w="10680" w:type="dxa"/>
                        <w:tcMar>
                          <w:top w:w="0" w:type="dxa"/>
                          <w:left w:w="0" w:type="dxa"/>
                          <w:bottom w:w="0" w:type="dxa"/>
                          <w:right w:w="0" w:type="dxa"/>
                        </w:tcMar>
                        <w:vAlign w:val="center"/>
                      </w:tcPr>
                      <w:p>
                        <w:pPr>
                          <w:jc w:val="center"/>
                        </w:pPr>
                        <w:r>
                          <w:rPr>
                            <w:rFonts w:ascii="宋体" w:hAnsi="宋体" w:eastAsia="宋体" w:cs="宋体"/>
                            <w:color w:val="000000"/>
                            <w:sz w:val="21"/>
                          </w:rPr>
                          <w:t>无</w:t>
                        </w:r>
                      </w:p>
                    </w:tc>
                    <w:tc>
                      <w:tcPr>
                        <w:tcW w:w="20" w:type="dxa"/>
                      </w:tcPr>
                      <w:p>
                        <w:pPr>
                          <w:pStyle w:val="4"/>
                        </w:pPr>
                      </w:p>
                    </w:tc>
                  </w:tr>
                </w:tbl>
                <w:p>
                  <w:pPr>
                    <w:pStyle w:val="4"/>
                  </w:pPr>
                </w:p>
              </w:tc>
            </w:tr>
          </w:tbl>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16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40" w:type="dxa"/>
            <w:gridSpan w:val="2"/>
          </w:tcPr>
          <w:p>
            <w:pPr>
              <w:pStyle w:val="4"/>
            </w:pPr>
          </w:p>
        </w:tc>
        <w:tc>
          <w:tcPr>
            <w:tcW w:w="10700" w:type="dxa"/>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tcPr>
            <w:tcW w:w="1" w:type="dxa"/>
          </w:tcPr>
          <w:p>
            <w:pPr>
              <w:pStyle w:val="4"/>
            </w:pPr>
          </w:p>
        </w:tc>
      </w:tr>
      <w:tr>
        <w:tblPrEx>
          <w:tblCellMar>
            <w:top w:w="0" w:type="dxa"/>
            <w:left w:w="10" w:type="dxa"/>
            <w:bottom w:w="0" w:type="dxa"/>
            <w:right w:w="10" w:type="dxa"/>
          </w:tblCellMar>
        </w:tblPrEx>
        <w:trPr>
          <w:trHeight w:val="1200" w:hRule="exact"/>
        </w:trPr>
        <w:tc>
          <w:tcPr>
            <w:tcW w:w="1" w:type="dxa"/>
          </w:tcPr>
          <w:p>
            <w:pPr>
              <w:pStyle w:val="4"/>
            </w:pPr>
          </w:p>
        </w:tc>
        <w:tc>
          <w:tcPr>
            <w:tcW w:w="40" w:type="dxa"/>
            <w:gridSpan w:val="2"/>
          </w:tcPr>
          <w:p>
            <w:pPr>
              <w:pStyle w:val="4"/>
            </w:pPr>
          </w:p>
        </w:tc>
        <w:tc>
          <w:tcPr>
            <w:tcW w:w="10700" w:type="dxa"/>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W w:w="22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W w:w="30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W w:w="4500" w:type="dxa"/>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W w:w="45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W w:w="3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W w:w="3000" w:type="dxa"/>
                        <w:tcMar>
                          <w:top w:w="0" w:type="dxa"/>
                          <w:left w:w="0" w:type="dxa"/>
                          <w:bottom w:w="0" w:type="dxa"/>
                          <w:right w:w="0" w:type="dxa"/>
                        </w:tcMar>
                        <w:vAlign w:val="center"/>
                      </w:tcPr>
                      <w:p>
                        <w:pPr>
                          <w:jc w:val="center"/>
                        </w:pPr>
                        <w:r>
                          <w:rPr>
                            <w:rFonts w:ascii="宋体" w:hAnsi="宋体" w:eastAsia="宋体" w:cs="宋体"/>
                            <w:color w:val="000000"/>
                            <w:sz w:val="21"/>
                          </w:rPr>
                          <w:t>051010100101186668</w:t>
                        </w:r>
                      </w:p>
                    </w:tc>
                  </w:tr>
                </w:tbl>
                <w:p>
                  <w:pPr>
                    <w:pStyle w:val="4"/>
                  </w:pPr>
                </w:p>
              </w:tc>
              <w:tc>
                <w:tcPr>
                  <w:tcW w:w="4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W w:w="4500" w:type="dxa"/>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兴业银行天天万利宝稳利6号G款净值型理财产品</w:t>
                        </w:r>
                      </w:p>
                    </w:tc>
                  </w:tr>
                </w:tbl>
                <w:p>
                  <w:pPr>
                    <w:pStyle w:val="4"/>
                  </w:pPr>
                </w:p>
              </w:tc>
            </w:tr>
          </w:tbl>
          <w:p>
            <w:pPr>
              <w:pStyle w:val="4"/>
            </w:pPr>
          </w:p>
        </w:tc>
        <w:tc>
          <w:tcPr>
            <w:tcW w:w="1" w:type="dxa"/>
          </w:tcPr>
          <w:p>
            <w:pPr>
              <w:pStyle w:val="4"/>
            </w:pPr>
          </w:p>
        </w:tc>
      </w:tr>
      <w:tr>
        <w:tblPrEx>
          <w:tblCellMar>
            <w:top w:w="0" w:type="dxa"/>
            <w:left w:w="10" w:type="dxa"/>
            <w:bottom w:w="0" w:type="dxa"/>
            <w:right w:w="10" w:type="dxa"/>
          </w:tblCellMar>
        </w:tblPrEx>
        <w:trPr>
          <w:trHeight w:val="96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10700" w:type="dxa"/>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10700" w:type="dxa"/>
            <w:gridSpan w:val="14"/>
            <w:tcMar>
              <w:top w:w="0" w:type="dxa"/>
              <w:left w:w="0" w:type="dxa"/>
              <w:bottom w:w="0" w:type="dxa"/>
              <w:right w:w="0" w:type="dxa"/>
            </w:tcMar>
          </w:tcPr>
          <w:p>
            <w:pPr>
              <w:jc w:val="right"/>
            </w:pPr>
            <w:r>
              <w:rPr>
                <w:rFonts w:ascii="宋体" w:hAnsi="宋体" w:eastAsia="宋体" w:cs="宋体"/>
                <w:color w:val="000000"/>
                <w:sz w:val="21"/>
              </w:rPr>
              <w:t>2024年7月19日</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3414"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8/</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300" w:type="dxa"/>
            <w:gridSpan w:val="3"/>
          </w:tcPr>
          <w:p>
            <w:pPr>
              <w:pStyle w:val="4"/>
            </w:pPr>
          </w:p>
        </w:tc>
        <w:tc>
          <w:tcPr>
            <w:tcW w:w="40" w:type="dxa"/>
            <w:gridSpan w:val="4"/>
          </w:tcPr>
          <w:p>
            <w:pPr>
              <w:pStyle w:val="4"/>
            </w:pPr>
          </w:p>
        </w:tc>
        <w:tc>
          <w:tcPr>
            <w:tcW w:w="1" w:type="dxa"/>
          </w:tcPr>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ansSerif">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51"/>
    <w:rsid w:val="009C119E"/>
    <w:rsid w:val="00CF219C"/>
    <w:rsid w:val="00F53251"/>
    <w:rsid w:val="0CFC0663"/>
    <w:rsid w:val="4D881745"/>
    <w:rsid w:val="71E46F79"/>
    <w:rsid w:val="74522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EMPTY_CELL_STYLE"/>
    <w:qFormat/>
    <w:uiPriority w:val="0"/>
    <w:rPr>
      <w:rFonts w:ascii="SansSerif" w:hAnsi="SansSerif" w:eastAsia="SansSerif" w:cs="SansSerif"/>
      <w:color w:val="000000"/>
      <w:sz w:val="1"/>
      <w:lang w:val="en-US" w:eastAsia="zh-CN" w:bidi="ar-SA"/>
    </w:rPr>
  </w:style>
  <w:style w:type="paragraph" w:customStyle="1" w:styleId="5">
    <w:name w:val="Table_TH"/>
    <w:qFormat/>
    <w:uiPriority w:val="0"/>
    <w:rPr>
      <w:rFonts w:ascii="SansSerif" w:hAnsi="SansSerif" w:eastAsia="SansSerif" w:cs="SansSerif"/>
      <w:color w:val="000000"/>
      <w:lang w:val="en-US" w:eastAsia="zh-CN" w:bidi="ar-SA"/>
    </w:rPr>
  </w:style>
  <w:style w:type="paragraph" w:customStyle="1" w:styleId="6">
    <w:name w:val="Table_CH"/>
    <w:qFormat/>
    <w:uiPriority w:val="0"/>
    <w:rPr>
      <w:rFonts w:ascii="SansSerif" w:hAnsi="SansSerif" w:eastAsia="SansSerif" w:cs="SansSerif"/>
      <w:color w:val="000000"/>
      <w:lang w:val="en-US" w:eastAsia="zh-CN" w:bidi="ar-SA"/>
    </w:rPr>
  </w:style>
  <w:style w:type="paragraph" w:customStyle="1" w:styleId="7">
    <w:name w:val="Table_TD"/>
    <w:qFormat/>
    <w:uiPriority w:val="0"/>
    <w:rPr>
      <w:rFonts w:ascii="SansSerif" w:hAnsi="SansSerif" w:eastAsia="SansSerif" w:cs="SansSerif"/>
      <w:color w:val="000000"/>
      <w:lang w:val="en-US" w:eastAsia="zh-CN" w:bidi="ar-SA"/>
    </w:rPr>
  </w:style>
  <w:style w:type="paragraph" w:customStyle="1" w:styleId="8">
    <w:name w:val="Table 1_TH"/>
    <w:qFormat/>
    <w:uiPriority w:val="0"/>
    <w:rPr>
      <w:rFonts w:ascii="SansSerif" w:hAnsi="SansSerif" w:eastAsia="SansSerif" w:cs="SansSerif"/>
      <w:color w:val="000000"/>
      <w:lang w:val="en-US" w:eastAsia="zh-CN" w:bidi="ar-SA"/>
    </w:rPr>
  </w:style>
  <w:style w:type="paragraph" w:customStyle="1" w:styleId="9">
    <w:name w:val="Table 1_CH"/>
    <w:qFormat/>
    <w:uiPriority w:val="0"/>
    <w:rPr>
      <w:rFonts w:ascii="SansSerif" w:hAnsi="SansSerif" w:eastAsia="SansSerif" w:cs="SansSerif"/>
      <w:color w:val="000000"/>
      <w:lang w:val="en-US" w:eastAsia="zh-CN" w:bidi="ar-SA"/>
    </w:rPr>
  </w:style>
  <w:style w:type="paragraph" w:customStyle="1" w:styleId="10">
    <w:name w:val="Table 1_TD"/>
    <w:qFormat/>
    <w:uiPriority w:val="0"/>
    <w:rPr>
      <w:rFonts w:ascii="SansSerif" w:hAnsi="SansSerif" w:eastAsia="SansSerif" w:cs="SansSerif"/>
      <w:color w:val="000000"/>
      <w:lang w:val="en-US" w:eastAsia="zh-CN" w:bidi="ar-SA"/>
    </w:rPr>
  </w:style>
  <w:style w:type="paragraph" w:customStyle="1" w:styleId="11">
    <w:name w:val="Table_CD"/>
    <w:qFormat/>
    <w:uiPriority w:val="0"/>
    <w:rPr>
      <w:rFonts w:ascii="SansSerif" w:hAnsi="SansSerif" w:eastAsia="SansSerif" w:cs="SansSerif"/>
      <w:color w:val="000000"/>
      <w:lang w:val="en-US" w:eastAsia="zh-CN" w:bidi="ar-SA"/>
    </w:rPr>
  </w:style>
  <w:style w:type="paragraph" w:customStyle="1" w:styleId="12">
    <w:name w:val="Table 2_TH"/>
    <w:qFormat/>
    <w:uiPriority w:val="0"/>
    <w:rPr>
      <w:rFonts w:ascii="SansSerif" w:hAnsi="SansSerif" w:eastAsia="SansSerif" w:cs="SansSerif"/>
      <w:color w:val="000000"/>
      <w:lang w:val="en-US" w:eastAsia="zh-CN" w:bidi="ar-SA"/>
    </w:rPr>
  </w:style>
  <w:style w:type="paragraph" w:customStyle="1" w:styleId="13">
    <w:name w:val="Table 2_CH"/>
    <w:qFormat/>
    <w:uiPriority w:val="0"/>
    <w:rPr>
      <w:rFonts w:ascii="SansSerif" w:hAnsi="SansSerif" w:eastAsia="SansSerif" w:cs="SansSerif"/>
      <w:color w:val="000000"/>
      <w:lang w:val="en-US" w:eastAsia="zh-CN" w:bidi="ar-SA"/>
    </w:rPr>
  </w:style>
  <w:style w:type="paragraph" w:customStyle="1" w:styleId="14">
    <w:name w:val="Table 2_TD"/>
    <w:qFormat/>
    <w:uiPriority w:val="0"/>
    <w:rPr>
      <w:rFonts w:ascii="SansSerif" w:hAnsi="SansSerif" w:eastAsia="SansSerif" w:cs="SansSerif"/>
      <w:color w:val="000000"/>
      <w:lang w:val="en-US" w:eastAsia="zh-CN" w:bidi="ar-SA"/>
    </w:rPr>
  </w:style>
  <w:style w:type="paragraph" w:customStyle="1" w:styleId="15">
    <w:name w:val="Table 3_TH"/>
    <w:qFormat/>
    <w:uiPriority w:val="0"/>
    <w:rPr>
      <w:rFonts w:ascii="SansSerif" w:hAnsi="SansSerif" w:eastAsia="SansSerif" w:cs="SansSerif"/>
      <w:color w:val="000000"/>
      <w:lang w:val="en-US" w:eastAsia="zh-CN" w:bidi="ar-SA"/>
    </w:rPr>
  </w:style>
  <w:style w:type="paragraph" w:customStyle="1" w:styleId="16">
    <w:name w:val="Table 3_CH"/>
    <w:qFormat/>
    <w:uiPriority w:val="0"/>
    <w:rPr>
      <w:rFonts w:ascii="SansSerif" w:hAnsi="SansSerif" w:eastAsia="SansSerif" w:cs="SansSerif"/>
      <w:color w:val="000000"/>
      <w:lang w:val="en-US" w:eastAsia="zh-CN" w:bidi="ar-SA"/>
    </w:rPr>
  </w:style>
  <w:style w:type="paragraph" w:customStyle="1" w:styleId="17">
    <w:name w:val="Table 3_TD"/>
    <w:qFormat/>
    <w:uiPriority w:val="0"/>
    <w:rPr>
      <w:rFonts w:ascii="SansSerif" w:hAnsi="SansSerif" w:eastAsia="SansSerif" w:cs="SansSerif"/>
      <w:color w:val="000000"/>
      <w:lang w:val="en-US" w:eastAsia="zh-CN" w:bidi="ar-SA"/>
    </w:rPr>
  </w:style>
  <w:style w:type="paragraph" w:customStyle="1" w:styleId="18">
    <w:name w:val="Table 4_TH"/>
    <w:qFormat/>
    <w:uiPriority w:val="0"/>
    <w:rPr>
      <w:rFonts w:ascii="SansSerif" w:hAnsi="SansSerif" w:eastAsia="SansSerif" w:cs="SansSerif"/>
      <w:color w:val="000000"/>
      <w:lang w:val="en-US" w:eastAsia="zh-CN" w:bidi="ar-SA"/>
    </w:rPr>
  </w:style>
  <w:style w:type="paragraph" w:customStyle="1" w:styleId="19">
    <w:name w:val="Table 4_CH"/>
    <w:qFormat/>
    <w:uiPriority w:val="0"/>
    <w:rPr>
      <w:rFonts w:ascii="SansSerif" w:hAnsi="SansSerif" w:eastAsia="SansSerif" w:cs="SansSerif"/>
      <w:color w:val="000000"/>
      <w:lang w:val="en-US" w:eastAsia="zh-CN" w:bidi="ar-SA"/>
    </w:rPr>
  </w:style>
  <w:style w:type="paragraph" w:customStyle="1" w:styleId="20">
    <w:name w:val="Table 4_TD"/>
    <w:qFormat/>
    <w:uiPriority w:val="0"/>
    <w:rPr>
      <w:rFonts w:ascii="SansSerif" w:hAnsi="SansSerif" w:eastAsia="SansSerif" w:cs="SansSerif"/>
      <w:color w:val="000000"/>
      <w:lang w:val="en-US" w:eastAsia="zh-CN" w:bidi="ar-SA"/>
    </w:rPr>
  </w:style>
  <w:style w:type="paragraph" w:customStyle="1" w:styleId="21">
    <w:name w:val="Table 5_TH"/>
    <w:qFormat/>
    <w:uiPriority w:val="0"/>
    <w:rPr>
      <w:rFonts w:ascii="SansSerif" w:hAnsi="SansSerif" w:eastAsia="SansSerif" w:cs="SansSerif"/>
      <w:color w:val="000000"/>
      <w:lang w:val="en-US" w:eastAsia="zh-CN" w:bidi="ar-SA"/>
    </w:rPr>
  </w:style>
  <w:style w:type="paragraph" w:customStyle="1" w:styleId="22">
    <w:name w:val="Table 5_CH"/>
    <w:qFormat/>
    <w:uiPriority w:val="0"/>
    <w:rPr>
      <w:rFonts w:ascii="SansSerif" w:hAnsi="SansSerif" w:eastAsia="SansSerif" w:cs="SansSerif"/>
      <w:color w:val="000000"/>
      <w:lang w:val="en-US" w:eastAsia="zh-CN" w:bidi="ar-SA"/>
    </w:rPr>
  </w:style>
  <w:style w:type="paragraph" w:customStyle="1" w:styleId="23">
    <w:name w:val="Table 5_TD"/>
    <w:qFormat/>
    <w:uiPriority w:val="0"/>
    <w:rPr>
      <w:rFonts w:ascii="SansSerif" w:hAnsi="SansSerif" w:eastAsia="SansSerif" w:cs="SansSerif"/>
      <w:color w:val="000000"/>
      <w:lang w:val="en-US" w:eastAsia="zh-CN" w:bidi="ar-SA"/>
    </w:rPr>
  </w:style>
  <w:style w:type="paragraph" w:customStyle="1" w:styleId="24">
    <w:name w:val="Table 6_TH"/>
    <w:qFormat/>
    <w:uiPriority w:val="0"/>
    <w:rPr>
      <w:rFonts w:ascii="SansSerif" w:hAnsi="SansSerif" w:eastAsia="SansSerif" w:cs="SansSerif"/>
      <w:color w:val="000000"/>
      <w:lang w:val="en-US" w:eastAsia="zh-CN" w:bidi="ar-SA"/>
    </w:rPr>
  </w:style>
  <w:style w:type="paragraph" w:customStyle="1" w:styleId="25">
    <w:name w:val="Table 6_CH"/>
    <w:qFormat/>
    <w:uiPriority w:val="0"/>
    <w:rPr>
      <w:rFonts w:ascii="SansSerif" w:hAnsi="SansSerif" w:eastAsia="SansSerif" w:cs="SansSerif"/>
      <w:color w:val="000000"/>
      <w:lang w:val="en-US" w:eastAsia="zh-CN" w:bidi="ar-SA"/>
    </w:rPr>
  </w:style>
  <w:style w:type="paragraph" w:customStyle="1" w:styleId="26">
    <w:name w:val="Table 6_TD"/>
    <w:qFormat/>
    <w:uiPriority w:val="0"/>
    <w:rPr>
      <w:rFonts w:ascii="SansSerif" w:hAnsi="SansSerif" w:eastAsia="SansSerif" w:cs="SansSerif"/>
      <w:color w:val="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1015</Words>
  <Characters>5792</Characters>
  <Lines>48</Lines>
  <Paragraphs>13</Paragraphs>
  <TotalTime>4</TotalTime>
  <ScaleCrop>false</ScaleCrop>
  <LinksUpToDate>false</LinksUpToDate>
  <CharactersWithSpaces>6794</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2024-07-17T15:37:00Z</dcterms:created>
  <dc:creator>庄佳佳</dc:creator>
  <cp:lastModifiedBy>jiangwanfeng1</cp:lastModifiedBy>
  <dcterms:modified xsi:type="dcterms:W3CDTF">2024-07-18T14:41:03Z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