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850CDD">
        <w:trPr>
          <w:gridAfter w:val="4"/>
          <w:wAfter w:w="40" w:type="dxa"/>
        </w:trPr>
        <w:tc>
          <w:tcPr>
            <w:tcW w:w="1" w:type="dxa"/>
          </w:tcPr>
          <w:p w:rsidR="00850CDD" w:rsidRDefault="00850CDD">
            <w:pPr>
              <w:pStyle w:val="EMPTYCELLSTYLE"/>
              <w:rPr>
                <w:rFonts w:eastAsiaTheme="minorEastAsia" w:hint="eastAsia"/>
              </w:rPr>
            </w:pPr>
            <w:bookmarkStart w:id="0" w:name="JR_PAGE_ANCHOR_0_1"/>
            <w:bookmarkEnd w:id="0"/>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96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302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J</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850CDD" w:rsidRDefault="00850CDD">
            <w:pPr>
              <w:pStyle w:val="EMPTYCELLSTYLE"/>
            </w:pPr>
          </w:p>
        </w:tc>
      </w:tr>
      <w:tr w:rsidR="00850CDD">
        <w:trPr>
          <w:gridAfter w:val="4"/>
          <w:wAfter w:w="40" w:type="dxa"/>
          <w:trHeight w:hRule="exact" w:val="660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50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7000" w:type="dxa"/>
            <w:gridSpan w:val="7"/>
            <w:tcMar>
              <w:top w:w="0" w:type="dxa"/>
              <w:left w:w="0" w:type="dxa"/>
              <w:bottom w:w="0" w:type="dxa"/>
              <w:right w:w="0" w:type="dxa"/>
            </w:tcMar>
            <w:vAlign w:val="center"/>
          </w:tcPr>
          <w:p w:rsidR="00850CDD" w:rsidRDefault="00FC5E6C">
            <w:pPr>
              <w:jc w:val="left"/>
            </w:pPr>
            <w:r>
              <w:rPr>
                <w:rFonts w:ascii="宋体" w:eastAsia="宋体" w:hAnsi="宋体" w:cs="宋体"/>
                <w:color w:val="000000"/>
                <w:sz w:val="24"/>
              </w:rPr>
              <w:t>理财产品管理人：兴银理财有限责任公司</w:t>
            </w: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50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7000" w:type="dxa"/>
            <w:gridSpan w:val="7"/>
            <w:tcMar>
              <w:top w:w="0" w:type="dxa"/>
              <w:left w:w="0" w:type="dxa"/>
              <w:bottom w:w="0" w:type="dxa"/>
              <w:right w:w="0" w:type="dxa"/>
            </w:tcMar>
            <w:vAlign w:val="center"/>
          </w:tcPr>
          <w:p w:rsidR="00850CDD" w:rsidRDefault="00FC5E6C">
            <w:pPr>
              <w:jc w:val="left"/>
            </w:pPr>
            <w:r>
              <w:rPr>
                <w:rFonts w:ascii="宋体" w:eastAsia="宋体" w:hAnsi="宋体" w:cs="宋体"/>
                <w:color w:val="000000"/>
                <w:sz w:val="24"/>
              </w:rPr>
              <w:t>理财产品托管人：兴业银行股份有限公司</w:t>
            </w: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50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7000" w:type="dxa"/>
            <w:gridSpan w:val="7"/>
            <w:tcMar>
              <w:top w:w="0" w:type="dxa"/>
              <w:left w:w="0" w:type="dxa"/>
              <w:bottom w:w="0" w:type="dxa"/>
              <w:right w:w="0" w:type="dxa"/>
            </w:tcMar>
            <w:vAlign w:val="center"/>
          </w:tcPr>
          <w:p w:rsidR="00850CDD" w:rsidRDefault="00FC5E6C">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272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3020" w:type="dxa"/>
            <w:gridSpan w:val="5"/>
          </w:tcPr>
          <w:p w:rsidR="00850CDD" w:rsidRDefault="00850CDD">
            <w:pPr>
              <w:pStyle w:val="EMPTYCELLSTYLE"/>
            </w:pPr>
          </w:p>
        </w:tc>
        <w:tc>
          <w:tcPr>
            <w:tcW w:w="380" w:type="dxa"/>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2620" w:type="dxa"/>
          </w:tcPr>
          <w:p w:rsidR="00850CDD" w:rsidRDefault="00850CDD">
            <w:pPr>
              <w:pStyle w:val="EMPTYCELLSTYLE"/>
            </w:pPr>
          </w:p>
        </w:tc>
        <w:tc>
          <w:tcPr>
            <w:tcW w:w="68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Pr>
        <w:tc>
          <w:tcPr>
            <w:tcW w:w="1" w:type="dxa"/>
          </w:tcPr>
          <w:p w:rsidR="00850CDD" w:rsidRDefault="00850CDD">
            <w:pPr>
              <w:pStyle w:val="EMPTYCELLSTYLE"/>
              <w:pageBreakBefore/>
            </w:pPr>
            <w:bookmarkStart w:id="1" w:name="JR_PAGE_ANCHOR_0_2"/>
            <w:bookmarkEnd w:id="1"/>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84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60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2000" w:type="dxa"/>
            <w:gridSpan w:val="2"/>
            <w:tcMar>
              <w:top w:w="0" w:type="dxa"/>
              <w:left w:w="0" w:type="dxa"/>
              <w:bottom w:w="0" w:type="dxa"/>
              <w:right w:w="0" w:type="dxa"/>
            </w:tcMar>
          </w:tcPr>
          <w:p w:rsidR="00850CDD" w:rsidRDefault="00FC5E6C">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44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6840"/>
        </w:trPr>
        <w:tc>
          <w:tcPr>
            <w:tcW w:w="1" w:type="dxa"/>
          </w:tcPr>
          <w:p w:rsidR="00850CDD" w:rsidRDefault="00850CDD">
            <w:pPr>
              <w:pStyle w:val="EMPTYCELLSTYLE"/>
            </w:pPr>
          </w:p>
        </w:tc>
        <w:tc>
          <w:tcPr>
            <w:tcW w:w="100" w:type="dxa"/>
            <w:gridSpan w:val="3"/>
          </w:tcPr>
          <w:p w:rsidR="00850CDD" w:rsidRDefault="00850CDD">
            <w:pPr>
              <w:pStyle w:val="EMPTYCELLSTYLE"/>
            </w:pPr>
          </w:p>
        </w:tc>
        <w:tc>
          <w:tcPr>
            <w:tcW w:w="10400" w:type="dxa"/>
            <w:gridSpan w:val="10"/>
            <w:tcMar>
              <w:top w:w="0" w:type="dxa"/>
              <w:left w:w="0" w:type="dxa"/>
              <w:bottom w:w="0" w:type="dxa"/>
              <w:right w:w="0" w:type="dxa"/>
            </w:tcMar>
          </w:tcPr>
          <w:p w:rsidR="00850CDD" w:rsidRDefault="00FC5E6C">
            <w:pPr>
              <w:spacing w:line="336" w:lineRule="auto"/>
              <w:jc w:val="left"/>
            </w:pPr>
            <w:r>
              <w:rPr>
                <w:rFonts w:ascii="宋体" w:eastAsia="宋体" w:hAnsi="宋体" w:cs="宋体"/>
                <w:color w:val="000000"/>
                <w:sz w:val="21"/>
              </w:rPr>
              <w:t xml:space="preserve">§ </w:t>
            </w:r>
            <w:proofErr w:type="gramStart"/>
            <w:r>
              <w:rPr>
                <w:rFonts w:ascii="宋体" w:eastAsia="宋体" w:hAnsi="宋体" w:cs="宋体"/>
                <w:color w:val="000000"/>
                <w:sz w:val="21"/>
              </w:rPr>
              <w:t>一</w:t>
            </w:r>
            <w:proofErr w:type="gramEnd"/>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w:t>
            </w:r>
            <w:proofErr w:type="gramStart"/>
            <w:r>
              <w:rPr>
                <w:rFonts w:ascii="宋体" w:eastAsia="宋体" w:hAnsi="宋体" w:cs="宋体"/>
                <w:color w:val="000000"/>
                <w:sz w:val="21"/>
              </w:rPr>
              <w:t>十基本</w:t>
            </w:r>
            <w:proofErr w:type="gramEnd"/>
            <w:r>
              <w:rPr>
                <w:rFonts w:ascii="宋体" w:eastAsia="宋体" w:hAnsi="宋体" w:cs="宋体"/>
                <w:color w:val="000000"/>
                <w:sz w:val="21"/>
              </w:rPr>
              <w:t>信息</w:t>
            </w:r>
            <w:r>
              <w:rPr>
                <w:rFonts w:ascii="宋体" w:eastAsia="宋体" w:hAnsi="宋体" w:cs="宋体"/>
                <w:color w:val="000000"/>
                <w:sz w:val="21"/>
              </w:rPr>
              <w:br/>
              <w:t xml:space="preserve">     5. </w:t>
            </w:r>
            <w:r>
              <w:rPr>
                <w:rFonts w:ascii="宋体" w:eastAsia="宋体" w:hAnsi="宋体" w:cs="宋体"/>
                <w:color w:val="000000"/>
                <w:sz w:val="21"/>
              </w:rPr>
              <w:t>报告期末持有非标准化债权类资产情况</w:t>
            </w:r>
            <w:r>
              <w:rPr>
                <w:rFonts w:ascii="宋体" w:eastAsia="宋体" w:hAnsi="宋体" w:cs="宋体"/>
                <w:color w:val="000000"/>
                <w:sz w:val="21"/>
              </w:rPr>
              <w:br/>
              <w:t xml:space="preserve">     6. </w:t>
            </w:r>
            <w:r>
              <w:rPr>
                <w:rFonts w:ascii="宋体" w:eastAsia="宋体" w:hAnsi="宋体" w:cs="宋体"/>
                <w:color w:val="000000"/>
                <w:sz w:val="21"/>
              </w:rPr>
              <w:t>报告期间关联交易情况</w:t>
            </w:r>
            <w:r>
              <w:rPr>
                <w:rFonts w:ascii="宋体" w:eastAsia="宋体" w:hAnsi="宋体" w:cs="宋体"/>
                <w:color w:val="000000"/>
                <w:sz w:val="21"/>
              </w:rPr>
              <w:br/>
            </w:r>
            <w:r>
              <w:rPr>
                <w:rFonts w:ascii="宋体" w:eastAsia="宋体" w:hAnsi="宋体" w:cs="宋体"/>
                <w:color w:val="000000"/>
                <w:sz w:val="21"/>
              </w:rPr>
              <w:t xml:space="preserve">     7. </w:t>
            </w:r>
            <w:r>
              <w:rPr>
                <w:rFonts w:ascii="宋体" w:eastAsia="宋体" w:hAnsi="宋体" w:cs="宋体"/>
                <w:color w:val="000000"/>
                <w:sz w:val="21"/>
              </w:rPr>
              <w:t>投资账户信息</w:t>
            </w: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608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1000" w:type="dxa"/>
            <w:gridSpan w:val="2"/>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1000" w:type="dxa"/>
          </w:tcPr>
          <w:p w:rsidR="00850CDD" w:rsidRDefault="00850CDD">
            <w:pPr>
              <w:pStyle w:val="EMPTYCELLSTYLE"/>
            </w:pP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100" w:type="dxa"/>
            <w:gridSpan w:val="3"/>
          </w:tcPr>
          <w:p w:rsidR="00850CDD" w:rsidRDefault="00850CDD">
            <w:pPr>
              <w:pStyle w:val="EMPTYCELLSTYLE"/>
            </w:pPr>
          </w:p>
        </w:tc>
        <w:tc>
          <w:tcPr>
            <w:tcW w:w="3300" w:type="dxa"/>
            <w:gridSpan w:val="3"/>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100" w:type="dxa"/>
            <w:gridSpan w:val="2"/>
          </w:tcPr>
          <w:p w:rsidR="00850CDD" w:rsidRDefault="00850CDD">
            <w:pPr>
              <w:pStyle w:val="EMPTYCELLSTYLE"/>
            </w:pPr>
          </w:p>
        </w:tc>
        <w:tc>
          <w:tcPr>
            <w:tcW w:w="200" w:type="dxa"/>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Pr>
        <w:tc>
          <w:tcPr>
            <w:tcW w:w="1" w:type="dxa"/>
          </w:tcPr>
          <w:p w:rsidR="00850CDD" w:rsidRDefault="00850CDD">
            <w:pPr>
              <w:pStyle w:val="EMPTYCELLSTYLE"/>
              <w:pageBreakBefore/>
            </w:pPr>
            <w:bookmarkStart w:id="2" w:name="JR_PAGE_ANCHOR_0_3"/>
            <w:bookmarkEnd w:id="2"/>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2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6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2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3080"/>
        </w:trPr>
        <w:tc>
          <w:tcPr>
            <w:tcW w:w="1" w:type="dxa"/>
          </w:tcPr>
          <w:p w:rsidR="00850CDD" w:rsidRDefault="00850CDD">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850CDD" w:rsidRDefault="00FC5E6C">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r>
            <w:r>
              <w:rPr>
                <w:rFonts w:ascii="仿宋" w:eastAsia="仿宋" w:hAnsi="仿宋" w:cs="仿宋"/>
                <w:color w:val="000000"/>
                <w:sz w:val="21"/>
              </w:rP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6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2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款净值型理财产品</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9K209140</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Z7002021000098</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开放式</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公募</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固定收益类</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3,446,727,336.27</w:t>
            </w:r>
            <w:r>
              <w:rPr>
                <w:rFonts w:ascii="宋体" w:eastAsia="宋体" w:hAnsi="宋体" w:cs="宋体"/>
                <w:color w:val="000000"/>
                <w:sz w:val="21"/>
              </w:rPr>
              <w:t>份</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人民币</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jc w:val="left"/>
            </w:pPr>
            <w:r>
              <w:rPr>
                <w:rFonts w:ascii="宋体" w:eastAsia="宋体" w:hAnsi="宋体" w:cs="宋体"/>
                <w:color w:val="000000"/>
                <w:sz w:val="21"/>
              </w:rPr>
              <w:t>R2</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兴银理财有限责任公司</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500"/>
        </w:trPr>
        <w:tc>
          <w:tcPr>
            <w:tcW w:w="1" w:type="dxa"/>
          </w:tcPr>
          <w:p w:rsidR="00850CDD" w:rsidRDefault="00850CD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r>
              <w:rPr>
                <w:rFonts w:ascii="宋体" w:eastAsia="宋体" w:hAnsi="宋体" w:cs="宋体"/>
                <w:color w:val="000000"/>
                <w:sz w:val="21"/>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50CDD" w:rsidRDefault="00FC5E6C">
            <w:pPr>
              <w:ind w:firstLine="200"/>
            </w:pPr>
            <w:r>
              <w:rPr>
                <w:rFonts w:ascii="宋体" w:eastAsia="宋体" w:hAnsi="宋体" w:cs="宋体"/>
                <w:color w:val="000000"/>
                <w:sz w:val="21"/>
              </w:rPr>
              <w:t>兴业银行股份有限公司</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4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2400"/>
        </w:trPr>
        <w:tc>
          <w:tcPr>
            <w:tcW w:w="1" w:type="dxa"/>
          </w:tcPr>
          <w:p w:rsidR="00850CDD" w:rsidRDefault="00850CDD">
            <w:pPr>
              <w:pStyle w:val="EMPTYCELLSTYLE"/>
            </w:pPr>
          </w:p>
        </w:tc>
        <w:tc>
          <w:tcPr>
            <w:tcW w:w="20" w:type="dxa"/>
          </w:tcPr>
          <w:p w:rsidR="00850CDD" w:rsidRDefault="00850CDD">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850CDD">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850CDD">
                    <w:trPr>
                      <w:trHeight w:val="580"/>
                    </w:trPr>
                    <w:tc>
                      <w:tcPr>
                        <w:tcW w:w="29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下属子份额的销售名称</w:t>
                        </w:r>
                      </w:p>
                    </w:tc>
                    <w:tc>
                      <w:tcPr>
                        <w:tcW w:w="20" w:type="dxa"/>
                      </w:tcPr>
                      <w:p w:rsidR="00850CDD" w:rsidRDefault="00850CDD">
                        <w:pPr>
                          <w:pStyle w:val="EMPTYCELLSTYLE"/>
                        </w:pPr>
                      </w:p>
                    </w:tc>
                  </w:tr>
                </w:tbl>
                <w:p w:rsidR="00850CDD" w:rsidRDefault="00850CDD">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580"/>
                    </w:trPr>
                    <w:tc>
                      <w:tcPr>
                        <w:tcW w:w="3600" w:type="dxa"/>
                        <w:tcMar>
                          <w:top w:w="0" w:type="dxa"/>
                          <w:left w:w="0" w:type="dxa"/>
                          <w:bottom w:w="0" w:type="dxa"/>
                          <w:right w:w="0" w:type="dxa"/>
                        </w:tcMar>
                        <w:vAlign w:val="center"/>
                      </w:tcPr>
                      <w:p w:rsidR="00850CDD" w:rsidRDefault="00FC5E6C">
                        <w:pPr>
                          <w:ind w:firstLine="200"/>
                          <w:jc w:val="center"/>
                        </w:pPr>
                        <w:r>
                          <w:rPr>
                            <w:rFonts w:ascii="宋体" w:eastAsia="宋体" w:hAnsi="宋体" w:cs="宋体"/>
                            <w:color w:val="000000"/>
                            <w:sz w:val="21"/>
                          </w:rPr>
                          <w:t>下属子份额的销售代码</w:t>
                        </w:r>
                      </w:p>
                    </w:tc>
                  </w:tr>
                </w:tbl>
                <w:p w:rsidR="00850CDD" w:rsidRDefault="00850CDD">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50CDD">
                    <w:trPr>
                      <w:trHeight w:val="580"/>
                    </w:trPr>
                    <w:tc>
                      <w:tcPr>
                        <w:tcW w:w="4100" w:type="dxa"/>
                        <w:tcMar>
                          <w:top w:w="0" w:type="dxa"/>
                          <w:left w:w="0" w:type="dxa"/>
                          <w:bottom w:w="0" w:type="dxa"/>
                          <w:right w:w="20" w:type="dxa"/>
                        </w:tcMar>
                        <w:vAlign w:val="center"/>
                      </w:tcPr>
                      <w:p w:rsidR="00850CDD" w:rsidRDefault="00FC5E6C">
                        <w:pPr>
                          <w:ind w:firstLine="200"/>
                          <w:jc w:val="center"/>
                        </w:pPr>
                        <w:r>
                          <w:rPr>
                            <w:rFonts w:ascii="宋体" w:eastAsia="宋体" w:hAnsi="宋体" w:cs="宋体"/>
                            <w:color w:val="000000"/>
                            <w:sz w:val="21"/>
                          </w:rPr>
                          <w:t>报告期末下属子份额的产品份额总数</w:t>
                        </w:r>
                      </w:p>
                    </w:tc>
                  </w:tr>
                </w:tbl>
                <w:p w:rsidR="00850CDD" w:rsidRDefault="00850CDD">
                  <w:pPr>
                    <w:pStyle w:val="EMPTYCELLSTYLE"/>
                  </w:pPr>
                </w:p>
              </w:tc>
            </w:tr>
            <w:tr w:rsidR="00850CD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50CDD">
                    <w:trPr>
                      <w:trHeight w:val="560"/>
                    </w:trPr>
                    <w:tc>
                      <w:tcPr>
                        <w:tcW w:w="3000" w:type="dxa"/>
                        <w:tcMar>
                          <w:top w:w="0" w:type="dxa"/>
                          <w:left w:w="0" w:type="dxa"/>
                          <w:bottom w:w="20" w:type="dxa"/>
                          <w:right w:w="0" w:type="dxa"/>
                        </w:tcMar>
                        <w:vAlign w:val="center"/>
                      </w:tcPr>
                      <w:p w:rsidR="00850CDD" w:rsidRDefault="00FC5E6C">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A</w:t>
                        </w:r>
                      </w:p>
                    </w:tc>
                  </w:tr>
                </w:tbl>
                <w:p w:rsidR="00850CDD" w:rsidRDefault="00850CD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560"/>
                    </w:trPr>
                    <w:tc>
                      <w:tcPr>
                        <w:tcW w:w="36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9K20914A</w:t>
                        </w:r>
                      </w:p>
                    </w:tc>
                  </w:tr>
                </w:tbl>
                <w:p w:rsidR="00850CDD" w:rsidRDefault="00850CD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50CDD">
                    <w:trPr>
                      <w:trHeight w:val="560"/>
                    </w:trPr>
                    <w:tc>
                      <w:tcPr>
                        <w:tcW w:w="41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2,948,228,589.00</w:t>
                        </w:r>
                      </w:p>
                    </w:tc>
                  </w:tr>
                </w:tbl>
                <w:p w:rsidR="00850CDD" w:rsidRDefault="00850CDD">
                  <w:pPr>
                    <w:pStyle w:val="EMPTYCELLSTYLE"/>
                  </w:pPr>
                </w:p>
              </w:tc>
            </w:tr>
            <w:tr w:rsidR="00850CD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50CDD">
                    <w:trPr>
                      <w:trHeight w:val="560"/>
                    </w:trPr>
                    <w:tc>
                      <w:tcPr>
                        <w:tcW w:w="3000" w:type="dxa"/>
                        <w:tcMar>
                          <w:top w:w="0" w:type="dxa"/>
                          <w:left w:w="0" w:type="dxa"/>
                          <w:bottom w:w="20" w:type="dxa"/>
                          <w:right w:w="0" w:type="dxa"/>
                        </w:tcMar>
                        <w:vAlign w:val="center"/>
                      </w:tcPr>
                      <w:p w:rsidR="00850CDD" w:rsidRDefault="00FC5E6C">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B</w:t>
                        </w:r>
                      </w:p>
                    </w:tc>
                  </w:tr>
                </w:tbl>
                <w:p w:rsidR="00850CDD" w:rsidRDefault="00850CD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560"/>
                    </w:trPr>
                    <w:tc>
                      <w:tcPr>
                        <w:tcW w:w="36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9K20914B</w:t>
                        </w:r>
                      </w:p>
                    </w:tc>
                  </w:tr>
                </w:tbl>
                <w:p w:rsidR="00850CDD" w:rsidRDefault="00850CD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50CDD">
                    <w:trPr>
                      <w:trHeight w:val="560"/>
                    </w:trPr>
                    <w:tc>
                      <w:tcPr>
                        <w:tcW w:w="41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464,807,035.02</w:t>
                        </w:r>
                      </w:p>
                    </w:tc>
                  </w:tr>
                </w:tbl>
                <w:p w:rsidR="00850CDD" w:rsidRDefault="00850CDD">
                  <w:pPr>
                    <w:pStyle w:val="EMPTYCELLSTYLE"/>
                  </w:pPr>
                </w:p>
              </w:tc>
            </w:tr>
            <w:tr w:rsidR="00850CD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50CDD">
                    <w:trPr>
                      <w:trHeight w:val="560"/>
                    </w:trPr>
                    <w:tc>
                      <w:tcPr>
                        <w:tcW w:w="3000" w:type="dxa"/>
                        <w:tcMar>
                          <w:top w:w="0" w:type="dxa"/>
                          <w:left w:w="0" w:type="dxa"/>
                          <w:bottom w:w="20" w:type="dxa"/>
                          <w:right w:w="0" w:type="dxa"/>
                        </w:tcMar>
                        <w:vAlign w:val="center"/>
                      </w:tcPr>
                      <w:p w:rsidR="00850CDD" w:rsidRDefault="00FC5E6C">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C</w:t>
                        </w:r>
                      </w:p>
                    </w:tc>
                  </w:tr>
                </w:tbl>
                <w:p w:rsidR="00850CDD" w:rsidRDefault="00850CD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560"/>
                    </w:trPr>
                    <w:tc>
                      <w:tcPr>
                        <w:tcW w:w="36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9K20914C</w:t>
                        </w:r>
                      </w:p>
                    </w:tc>
                  </w:tr>
                </w:tbl>
                <w:p w:rsidR="00850CDD" w:rsidRDefault="00850CD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50CDD">
                    <w:trPr>
                      <w:trHeight w:val="560"/>
                    </w:trPr>
                    <w:tc>
                      <w:tcPr>
                        <w:tcW w:w="4100" w:type="dxa"/>
                        <w:tcMar>
                          <w:top w:w="0" w:type="dxa"/>
                          <w:left w:w="0" w:type="dxa"/>
                          <w:bottom w:w="20" w:type="dxa"/>
                          <w:right w:w="0" w:type="dxa"/>
                        </w:tcMar>
                        <w:vAlign w:val="center"/>
                      </w:tcPr>
                      <w:p w:rsidR="00850CDD" w:rsidRDefault="00FC5E6C">
                        <w:pPr>
                          <w:ind w:firstLine="200"/>
                          <w:jc w:val="center"/>
                        </w:pPr>
                        <w:r>
                          <w:rPr>
                            <w:rFonts w:ascii="宋体" w:eastAsia="宋体" w:hAnsi="宋体" w:cs="宋体"/>
                            <w:color w:val="000000"/>
                            <w:sz w:val="21"/>
                          </w:rPr>
                          <w:t>33,691,712.25</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hRule="exact" w:val="62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740" w:type="dxa"/>
          </w:tcPr>
          <w:p w:rsidR="00850CDD" w:rsidRDefault="00850CDD">
            <w:pPr>
              <w:pStyle w:val="EMPTYCELLSTYLE"/>
            </w:pPr>
          </w:p>
        </w:tc>
        <w:tc>
          <w:tcPr>
            <w:tcW w:w="1260" w:type="dxa"/>
            <w:gridSpan w:val="2"/>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2"/>
          <w:wAfter w:w="20" w:type="dxa"/>
          <w:trHeight w:val="400"/>
        </w:trPr>
        <w:tc>
          <w:tcPr>
            <w:tcW w:w="1" w:type="dxa"/>
          </w:tcPr>
          <w:p w:rsidR="00850CDD" w:rsidRDefault="00850CDD">
            <w:pPr>
              <w:pStyle w:val="EMPTYCELLSTYLE"/>
            </w:pPr>
          </w:p>
        </w:tc>
        <w:tc>
          <w:tcPr>
            <w:tcW w:w="20" w:type="dxa"/>
          </w:tcPr>
          <w:p w:rsidR="00850CDD" w:rsidRDefault="00850CDD">
            <w:pPr>
              <w:pStyle w:val="EMPTYCELLSTYLE"/>
            </w:pPr>
          </w:p>
        </w:tc>
        <w:tc>
          <w:tcPr>
            <w:tcW w:w="3380" w:type="dxa"/>
            <w:gridSpan w:val="5"/>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c>
          <w:tcPr>
            <w:tcW w:w="1" w:type="dxa"/>
          </w:tcPr>
          <w:p w:rsidR="00850CDD" w:rsidRDefault="00850CDD">
            <w:pPr>
              <w:pStyle w:val="EMPTYCELLSTYLE"/>
              <w:pageBreakBefore/>
            </w:pPr>
            <w:bookmarkStart w:id="3" w:name="JR_PAGE_ANCHOR_0_4"/>
            <w:bookmarkEnd w:id="3"/>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20" w:type="dxa"/>
          </w:tcPr>
          <w:p w:rsidR="00850CDD" w:rsidRDefault="00850CDD">
            <w:pPr>
              <w:pStyle w:val="EMPTYCELLSTYLE"/>
            </w:pPr>
          </w:p>
        </w:tc>
        <w:tc>
          <w:tcPr>
            <w:tcW w:w="10700" w:type="dxa"/>
            <w:gridSpan w:val="15"/>
            <w:tcMar>
              <w:top w:w="0" w:type="dxa"/>
              <w:left w:w="0" w:type="dxa"/>
              <w:bottom w:w="0" w:type="dxa"/>
              <w:right w:w="0" w:type="dxa"/>
            </w:tcMar>
          </w:tcPr>
          <w:p w:rsidR="00850CDD" w:rsidRDefault="00FC5E6C">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8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6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tcPr>
          <w:p w:rsidR="00850CDD" w:rsidRDefault="00FC5E6C">
            <w:r>
              <w:rPr>
                <w:rFonts w:ascii="宋体" w:eastAsia="宋体" w:hAnsi="宋体" w:cs="宋体"/>
                <w:color w:val="000000"/>
                <w:sz w:val="21"/>
              </w:rPr>
              <w:t>报告期末，产品过往业绩如下：</w:t>
            </w:r>
          </w:p>
        </w:tc>
        <w:tc>
          <w:tcPr>
            <w:tcW w:w="1" w:type="dxa"/>
          </w:tcPr>
          <w:p w:rsidR="00850CDD" w:rsidRDefault="00850CDD">
            <w:pPr>
              <w:pStyle w:val="EMPTYCELLSTYLE"/>
            </w:pPr>
          </w:p>
        </w:tc>
      </w:tr>
      <w:tr w:rsidR="00850CDD">
        <w:trPr>
          <w:trHeight w:hRule="exact" w:val="2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850CDD">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jc w:val="center"/>
                    <w:tblLayout w:type="fixed"/>
                    <w:tblCellMar>
                      <w:left w:w="10" w:type="dxa"/>
                      <w:right w:w="10" w:type="dxa"/>
                    </w:tblCellMar>
                    <w:tblLook w:val="04A0" w:firstRow="1" w:lastRow="0" w:firstColumn="1" w:lastColumn="0" w:noHBand="0" w:noVBand="1"/>
                  </w:tblPr>
                  <w:tblGrid>
                    <w:gridCol w:w="1700"/>
                  </w:tblGrid>
                  <w:tr w:rsidR="00850CDD">
                    <w:trPr>
                      <w:trHeight w:val="600"/>
                      <w:jc w:val="center"/>
                    </w:trPr>
                    <w:tc>
                      <w:tcPr>
                        <w:tcW w:w="17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产品销售代码</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2023</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2022</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2021</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2020</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2019</w:t>
                        </w:r>
                        <w:r>
                          <w:rPr>
                            <w:rFonts w:ascii="宋体" w:eastAsia="宋体" w:hAnsi="宋体" w:cs="宋体"/>
                            <w:b/>
                            <w:color w:val="000000"/>
                            <w:sz w:val="21"/>
                          </w:rPr>
                          <w:t>年</w:t>
                        </w:r>
                        <w:r>
                          <w:rPr>
                            <w:rFonts w:ascii="宋体" w:eastAsia="宋体" w:hAnsi="宋体" w:cs="宋体"/>
                            <w:b/>
                            <w:color w:val="000000"/>
                            <w:sz w:val="21"/>
                          </w:rPr>
                          <w:br/>
                        </w:r>
                        <w:proofErr w:type="gramStart"/>
                        <w:r>
                          <w:rPr>
                            <w:rFonts w:ascii="宋体" w:eastAsia="宋体" w:hAnsi="宋体" w:cs="宋体"/>
                            <w:b/>
                            <w:color w:val="000000"/>
                            <w:sz w:val="21"/>
                          </w:rPr>
                          <w:t>年化收益</w:t>
                        </w:r>
                        <w:proofErr w:type="gramEnd"/>
                        <w:r>
                          <w:rPr>
                            <w:rFonts w:ascii="宋体" w:eastAsia="宋体" w:hAnsi="宋体" w:cs="宋体"/>
                            <w:b/>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成立至今</w:t>
                        </w:r>
                        <w:r>
                          <w:rPr>
                            <w:rFonts w:ascii="宋体" w:eastAsia="宋体" w:hAnsi="宋体" w:cs="宋体"/>
                            <w:b/>
                            <w:color w:val="000000"/>
                            <w:sz w:val="21"/>
                          </w:rPr>
                          <w:br/>
                        </w:r>
                        <w:proofErr w:type="gramStart"/>
                        <w:r>
                          <w:rPr>
                            <w:rFonts w:ascii="宋体" w:eastAsia="宋体" w:hAnsi="宋体" w:cs="宋体"/>
                            <w:b/>
                            <w:color w:val="000000"/>
                            <w:sz w:val="21"/>
                          </w:rPr>
                          <w:t>年化收益率</w:t>
                        </w:r>
                        <w:proofErr w:type="gramEnd"/>
                        <w:r>
                          <w:rPr>
                            <w:rFonts w:ascii="宋体" w:eastAsia="宋体" w:hAnsi="宋体" w:cs="宋体"/>
                            <w:b/>
                            <w:color w:val="000000"/>
                            <w:sz w:val="21"/>
                          </w:rPr>
                          <w:t>(%)</w:t>
                        </w:r>
                      </w:p>
                    </w:tc>
                  </w:tr>
                </w:tbl>
                <w:p w:rsidR="00850CDD" w:rsidRDefault="00850CDD">
                  <w:pPr>
                    <w:pStyle w:val="EMPTYCELLSTYLE"/>
                    <w:jc w:val="center"/>
                  </w:pPr>
                </w:p>
              </w:tc>
            </w:tr>
            <w:tr w:rsidR="00850CDD">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50CDD">
                    <w:trPr>
                      <w:trHeight w:val="600"/>
                    </w:trPr>
                    <w:tc>
                      <w:tcPr>
                        <w:tcW w:w="1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9K20914A</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3.88</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3.09</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3.63</w:t>
                        </w:r>
                      </w:p>
                    </w:tc>
                  </w:tr>
                </w:tbl>
                <w:p w:rsidR="00850CDD" w:rsidRDefault="00850CDD">
                  <w:pPr>
                    <w:pStyle w:val="EMPTYCELLSTYLE"/>
                    <w:jc w:val="center"/>
                  </w:pPr>
                </w:p>
              </w:tc>
            </w:tr>
            <w:tr w:rsidR="00850CDD">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50CDD">
                    <w:trPr>
                      <w:trHeight w:val="600"/>
                    </w:trPr>
                    <w:tc>
                      <w:tcPr>
                        <w:tcW w:w="1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9K20914B</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3.93</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3.36</w:t>
                        </w:r>
                      </w:p>
                    </w:tc>
                  </w:tr>
                </w:tbl>
                <w:p w:rsidR="00850CDD" w:rsidRDefault="00850CDD">
                  <w:pPr>
                    <w:pStyle w:val="EMPTYCELLSTYLE"/>
                    <w:jc w:val="center"/>
                  </w:pPr>
                </w:p>
              </w:tc>
            </w:tr>
            <w:tr w:rsidR="00850CDD">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50CDD">
                    <w:trPr>
                      <w:trHeight w:val="600"/>
                    </w:trPr>
                    <w:tc>
                      <w:tcPr>
                        <w:tcW w:w="1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9K20914C</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3.75</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w:t>
                        </w:r>
                      </w:p>
                    </w:tc>
                  </w:tr>
                </w:tbl>
                <w:p w:rsidR="00850CDD" w:rsidRDefault="00850CDD">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50CDD">
                    <w:trPr>
                      <w:trHeight w:val="600"/>
                    </w:trPr>
                    <w:tc>
                      <w:tcPr>
                        <w:tcW w:w="1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2.94</w:t>
                        </w:r>
                      </w:p>
                    </w:tc>
                  </w:tr>
                </w:tbl>
                <w:p w:rsidR="00850CDD" w:rsidRDefault="00850CDD">
                  <w:pPr>
                    <w:pStyle w:val="EMPTYCELLSTYLE"/>
                    <w:jc w:val="center"/>
                  </w:pPr>
                </w:p>
              </w:tc>
            </w:tr>
          </w:tbl>
          <w:p w:rsidR="00850CDD" w:rsidRDefault="00850CDD">
            <w:pPr>
              <w:pStyle w:val="EMPTYCELLSTYLE"/>
              <w:jc w:val="center"/>
            </w:pPr>
          </w:p>
        </w:tc>
        <w:tc>
          <w:tcPr>
            <w:tcW w:w="1" w:type="dxa"/>
          </w:tcPr>
          <w:p w:rsidR="00850CDD" w:rsidRDefault="00850CDD">
            <w:pPr>
              <w:pStyle w:val="EMPTYCELLSTYLE"/>
              <w:jc w:val="center"/>
            </w:pPr>
          </w:p>
        </w:tc>
      </w:tr>
      <w:tr w:rsidR="00850CDD">
        <w:trPr>
          <w:trHeight w:val="9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50CDD" w:rsidRDefault="00FC5E6C" w:rsidP="00FC5E6C">
            <w:pPr>
              <w:spacing w:line="320" w:lineRule="exact"/>
              <w:ind w:left="40" w:right="40"/>
              <w:jc w:val="left"/>
            </w:pPr>
            <w:r>
              <w:rPr>
                <w:rFonts w:ascii="宋体" w:eastAsia="宋体" w:hAnsi="宋体" w:cs="宋体"/>
                <w:color w:val="000000"/>
                <w:sz w:val="21"/>
              </w:rPr>
              <w:t>业绩比较基准（</w:t>
            </w:r>
            <w:r>
              <w:rPr>
                <w:rFonts w:ascii="宋体" w:eastAsia="宋体" w:hAnsi="宋体" w:cs="宋体"/>
                <w:color w:val="000000"/>
                <w:sz w:val="21"/>
              </w:rPr>
              <w:t>9K20914A</w:t>
            </w:r>
            <w:r>
              <w:rPr>
                <w:rFonts w:ascii="宋体" w:eastAsia="宋体" w:hAnsi="宋体" w:cs="宋体"/>
                <w:color w:val="000000"/>
                <w:sz w:val="21"/>
              </w:rPr>
              <w:t>）：</w:t>
            </w:r>
            <w:r>
              <w:rPr>
                <w:rFonts w:ascii="宋体" w:eastAsia="宋体" w:hAnsi="宋体" w:cs="宋体"/>
                <w:color w:val="000000"/>
                <w:sz w:val="21"/>
              </w:rPr>
              <w:t>2.20%--3.75%</w:t>
            </w:r>
            <w:r>
              <w:rPr>
                <w:rFonts w:ascii="宋体" w:eastAsia="宋体" w:hAnsi="宋体" w:cs="宋体"/>
                <w:color w:val="000000"/>
                <w:sz w:val="21"/>
              </w:rPr>
              <w:br/>
            </w:r>
            <w:r>
              <w:rPr>
                <w:rFonts w:ascii="宋体" w:eastAsia="宋体" w:hAnsi="宋体" w:cs="宋体"/>
                <w:color w:val="000000"/>
                <w:sz w:val="21"/>
              </w:rPr>
              <w:t>业绩比较基准（</w:t>
            </w:r>
            <w:r>
              <w:rPr>
                <w:rFonts w:ascii="宋体" w:eastAsia="宋体" w:hAnsi="宋体" w:cs="宋体"/>
                <w:color w:val="000000"/>
                <w:sz w:val="21"/>
              </w:rPr>
              <w:t>9K20914B</w:t>
            </w:r>
            <w:r>
              <w:rPr>
                <w:rFonts w:ascii="宋体" w:eastAsia="宋体" w:hAnsi="宋体" w:cs="宋体"/>
                <w:color w:val="000000"/>
                <w:sz w:val="21"/>
              </w:rPr>
              <w:t>）：</w:t>
            </w:r>
            <w:r>
              <w:rPr>
                <w:rFonts w:ascii="宋体" w:eastAsia="宋体" w:hAnsi="宋体" w:cs="宋体"/>
                <w:color w:val="000000"/>
                <w:sz w:val="21"/>
              </w:rPr>
              <w:t>2.25%--3.80%</w:t>
            </w:r>
            <w:r>
              <w:rPr>
                <w:rFonts w:ascii="宋体" w:eastAsia="宋体" w:hAnsi="宋体" w:cs="宋体"/>
                <w:color w:val="000000"/>
                <w:sz w:val="21"/>
              </w:rPr>
              <w:br/>
            </w:r>
            <w:r>
              <w:rPr>
                <w:rFonts w:ascii="宋体" w:eastAsia="宋体" w:hAnsi="宋体" w:cs="宋体"/>
                <w:color w:val="000000"/>
                <w:sz w:val="21"/>
              </w:rPr>
              <w:t>业绩比较基准（</w:t>
            </w:r>
            <w:r>
              <w:rPr>
                <w:rFonts w:ascii="宋体" w:eastAsia="宋体" w:hAnsi="宋体" w:cs="宋体"/>
                <w:color w:val="000000"/>
                <w:sz w:val="21"/>
              </w:rPr>
              <w:t>9K20914C</w:t>
            </w:r>
            <w:r>
              <w:rPr>
                <w:rFonts w:ascii="宋体" w:eastAsia="宋体" w:hAnsi="宋体" w:cs="宋体"/>
                <w:color w:val="000000"/>
                <w:sz w:val="21"/>
              </w:rPr>
              <w:t>）：</w:t>
            </w:r>
            <w:r>
              <w:rPr>
                <w:rFonts w:ascii="宋体" w:eastAsia="宋体" w:hAnsi="宋体" w:cs="宋体"/>
                <w:color w:val="000000"/>
                <w:sz w:val="21"/>
              </w:rPr>
              <w:t>2.10%--3.65%</w:t>
            </w:r>
          </w:p>
        </w:tc>
        <w:tc>
          <w:tcPr>
            <w:tcW w:w="1" w:type="dxa"/>
          </w:tcPr>
          <w:p w:rsidR="00850CDD" w:rsidRDefault="00850CDD">
            <w:pPr>
              <w:pStyle w:val="EMPTYCELLSTYLE"/>
              <w:jc w:val="center"/>
            </w:pPr>
          </w:p>
        </w:tc>
      </w:tr>
      <w:tr w:rsidR="00850CDD">
        <w:trPr>
          <w:trHeight w:val="282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50CDD" w:rsidRDefault="00FC5E6C" w:rsidP="00FC5E6C">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J</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04</w:t>
            </w:r>
            <w:r>
              <w:rPr>
                <w:rFonts w:ascii="宋体" w:eastAsia="宋体" w:hAnsi="宋体" w:cs="宋体"/>
                <w:color w:val="000000"/>
                <w:sz w:val="18"/>
              </w:rPr>
              <w:t>月</w:t>
            </w:r>
            <w:r>
              <w:rPr>
                <w:rFonts w:ascii="宋体" w:eastAsia="宋体" w:hAnsi="宋体" w:cs="宋体"/>
                <w:color w:val="000000"/>
                <w:sz w:val="18"/>
              </w:rPr>
              <w:t>22</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bookmarkStart w:id="4" w:name="_GoBack"/>
            <w:bookmarkEnd w:id="4"/>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850CDD" w:rsidRDefault="00850CDD">
            <w:pPr>
              <w:pStyle w:val="EMPTYCELLSTYLE"/>
              <w:jc w:val="center"/>
            </w:pPr>
          </w:p>
        </w:tc>
      </w:tr>
      <w:tr w:rsidR="00850CDD">
        <w:trPr>
          <w:trHeight w:hRule="exact" w:val="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tcPr>
          <w:p w:rsidR="00850CDD" w:rsidRDefault="00FC5E6C">
            <w:r>
              <w:rPr>
                <w:rFonts w:ascii="宋体" w:eastAsia="宋体" w:hAnsi="宋体" w:cs="宋体"/>
                <w:color w:val="000000"/>
                <w:sz w:val="21"/>
              </w:rPr>
              <w:t>报告期末，产品净值表现具体如下：</w:t>
            </w:r>
          </w:p>
        </w:tc>
        <w:tc>
          <w:tcPr>
            <w:tcW w:w="1" w:type="dxa"/>
          </w:tcPr>
          <w:p w:rsidR="00850CDD" w:rsidRDefault="00850CDD">
            <w:pPr>
              <w:pStyle w:val="EMPTYCELLSTYLE"/>
            </w:pPr>
          </w:p>
        </w:tc>
      </w:tr>
      <w:tr w:rsidR="00850CDD">
        <w:trPr>
          <w:trHeight w:hRule="exact" w:val="12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产品代码</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估值日期</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产品份额净值</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产品累计净值</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产品资产净值</w:t>
                        </w:r>
                      </w:p>
                    </w:tc>
                  </w:tr>
                </w:tbl>
                <w:p w:rsidR="00850CDD" w:rsidRDefault="00850CDD">
                  <w:pPr>
                    <w:pStyle w:val="EMPTYCELLSTYLE"/>
                  </w:pPr>
                </w:p>
              </w:tc>
            </w:tr>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9K209140</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1.00487</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1.11549</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3,463,496,563.79</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2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销售代码</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估值日期</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产品份额净值</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产品累计净值</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产品资产净值</w:t>
                        </w:r>
                      </w:p>
                    </w:tc>
                  </w:tr>
                </w:tbl>
                <w:p w:rsidR="00850CDD" w:rsidRDefault="00850CDD">
                  <w:pPr>
                    <w:pStyle w:val="EMPTYCELLSTYLE"/>
                  </w:pPr>
                </w:p>
              </w:tc>
            </w:tr>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9K20914A</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1.00486</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1.11536</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2,962,542,868.79</w:t>
                        </w:r>
                      </w:p>
                    </w:tc>
                  </w:tr>
                </w:tbl>
                <w:p w:rsidR="00850CDD" w:rsidRDefault="00850CDD">
                  <w:pPr>
                    <w:pStyle w:val="EMPTYCELLSTYLE"/>
                  </w:pPr>
                </w:p>
              </w:tc>
            </w:tr>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9K20914B</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1.00494</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1.08272</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467,105,314.22</w:t>
                        </w:r>
                      </w:p>
                    </w:tc>
                  </w:tr>
                </w:tbl>
                <w:p w:rsidR="00850CDD" w:rsidRDefault="00850CDD">
                  <w:pPr>
                    <w:pStyle w:val="EMPTYCELLSTYLE"/>
                  </w:pPr>
                </w:p>
              </w:tc>
            </w:tr>
            <w:tr w:rsidR="00850CD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50CDD">
                    <w:trPr>
                      <w:trHeight w:val="600"/>
                    </w:trPr>
                    <w:tc>
                      <w:tcPr>
                        <w:tcW w:w="17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9K20914C</w:t>
                        </w:r>
                      </w:p>
                    </w:tc>
                    <w:tc>
                      <w:tcPr>
                        <w:tcW w:w="20" w:type="dxa"/>
                      </w:tcPr>
                      <w:p w:rsidR="00850CDD" w:rsidRDefault="00850CDD">
                        <w:pPr>
                          <w:pStyle w:val="EMPTYCELLSTYLE"/>
                        </w:pP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6</w:t>
                        </w:r>
                        <w:r>
                          <w:rPr>
                            <w:rFonts w:ascii="宋体" w:eastAsia="宋体" w:hAnsi="宋体" w:cs="宋体"/>
                            <w:color w:val="000000"/>
                            <w:sz w:val="21"/>
                          </w:rPr>
                          <w:t>月</w:t>
                        </w:r>
                        <w:r>
                          <w:rPr>
                            <w:rFonts w:ascii="宋体" w:eastAsia="宋体" w:hAnsi="宋体" w:cs="宋体"/>
                            <w:color w:val="000000"/>
                            <w:sz w:val="21"/>
                          </w:rPr>
                          <w:t>30</w:t>
                        </w:r>
                        <w:r>
                          <w:rPr>
                            <w:rFonts w:ascii="宋体" w:eastAsia="宋体" w:hAnsi="宋体" w:cs="宋体"/>
                            <w:color w:val="000000"/>
                            <w:sz w:val="21"/>
                          </w:rPr>
                          <w:t>日</w:t>
                        </w:r>
                      </w:p>
                    </w:tc>
                  </w:tr>
                </w:tbl>
                <w:p w:rsidR="00850CDD" w:rsidRDefault="00850CDD">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50CDD">
                    <w:trPr>
                      <w:trHeight w:val="600"/>
                    </w:trPr>
                    <w:tc>
                      <w:tcPr>
                        <w:tcW w:w="24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1.00465</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1.05033</w:t>
                        </w:r>
                      </w:p>
                    </w:tc>
                  </w:tr>
                </w:tbl>
                <w:p w:rsidR="00850CDD" w:rsidRDefault="00850CDD">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50CDD">
                    <w:trPr>
                      <w:trHeight w:val="600"/>
                    </w:trPr>
                    <w:tc>
                      <w:tcPr>
                        <w:tcW w:w="23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33,848,380.78</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88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233"/>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Pr>
        <w:tc>
          <w:tcPr>
            <w:tcW w:w="1" w:type="dxa"/>
          </w:tcPr>
          <w:p w:rsidR="00850CDD" w:rsidRDefault="00850CDD">
            <w:pPr>
              <w:pStyle w:val="EMPTYCELLSTYLE"/>
              <w:pageBreakBefore/>
            </w:pPr>
            <w:bookmarkStart w:id="5" w:name="JR_PAGE_ANCHOR_0_5"/>
            <w:bookmarkEnd w:id="5"/>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hRule="exact" w:val="40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1" w:type="dxa"/>
          </w:tcPr>
          <w:p w:rsidR="00850CDD" w:rsidRDefault="00850CDD">
            <w:pPr>
              <w:pStyle w:val="EMPTYCELLSTYLE"/>
            </w:pPr>
          </w:p>
        </w:tc>
      </w:tr>
      <w:tr w:rsidR="00850CDD">
        <w:trPr>
          <w:gridAfter w:val="4"/>
          <w:wAfter w:w="40" w:type="dxa"/>
          <w:trHeight w:hRule="exact" w:val="42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1560"/>
        </w:trPr>
        <w:tc>
          <w:tcPr>
            <w:tcW w:w="1" w:type="dxa"/>
          </w:tcPr>
          <w:p w:rsidR="00850CDD" w:rsidRDefault="00850CDD">
            <w:pPr>
              <w:pStyle w:val="EMPTYCELLSTYLE"/>
            </w:pPr>
          </w:p>
        </w:tc>
        <w:tc>
          <w:tcPr>
            <w:tcW w:w="10700" w:type="dxa"/>
            <w:gridSpan w:val="14"/>
            <w:tcMar>
              <w:top w:w="0" w:type="dxa"/>
              <w:left w:w="0" w:type="dxa"/>
              <w:bottom w:w="0" w:type="dxa"/>
              <w:right w:w="0" w:type="dxa"/>
            </w:tcMar>
          </w:tcPr>
          <w:p w:rsidR="00850CDD" w:rsidRDefault="00FC5E6C">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徐佳女士，南开大学金融学硕士，北京师范大学经济学和英语双学士，拥有</w:t>
            </w:r>
            <w:r>
              <w:rPr>
                <w:rFonts w:ascii="宋体" w:eastAsia="宋体" w:hAnsi="宋体" w:cs="宋体"/>
                <w:color w:val="000000"/>
                <w:sz w:val="21"/>
              </w:rPr>
              <w:t>11</w:t>
            </w:r>
            <w:r>
              <w:rPr>
                <w:rFonts w:ascii="宋体" w:eastAsia="宋体" w:hAnsi="宋体" w:cs="宋体"/>
                <w:color w:val="000000"/>
                <w:sz w:val="21"/>
              </w:rPr>
              <w:t>年金融领域投资交易经验，具有银行间本币交易员资格。历任嘉</w:t>
            </w:r>
            <w:proofErr w:type="gramStart"/>
            <w:r>
              <w:rPr>
                <w:rFonts w:ascii="宋体" w:eastAsia="宋体" w:hAnsi="宋体" w:cs="宋体"/>
                <w:color w:val="000000"/>
                <w:sz w:val="21"/>
              </w:rPr>
              <w:t>实基金</w:t>
            </w:r>
            <w:proofErr w:type="gramEnd"/>
            <w:r>
              <w:rPr>
                <w:rFonts w:ascii="宋体" w:eastAsia="宋体" w:hAnsi="宋体" w:cs="宋体"/>
                <w:color w:val="000000"/>
                <w:sz w:val="21"/>
              </w:rPr>
              <w:t>管理有限公司交易员，于</w:t>
            </w:r>
            <w:r>
              <w:rPr>
                <w:rFonts w:ascii="宋体" w:eastAsia="宋体" w:hAnsi="宋体" w:cs="宋体"/>
                <w:color w:val="000000"/>
                <w:sz w:val="21"/>
              </w:rPr>
              <w:t>2014</w:t>
            </w:r>
            <w:r>
              <w:rPr>
                <w:rFonts w:ascii="宋体" w:eastAsia="宋体" w:hAnsi="宋体" w:cs="宋体"/>
                <w:color w:val="000000"/>
                <w:sz w:val="21"/>
              </w:rPr>
              <w:t>年加入兴业银行资产管理部，任兴业银行资产管理部债券投资经理，主要负责债券投资以及</w:t>
            </w:r>
            <w:proofErr w:type="gramStart"/>
            <w:r>
              <w:rPr>
                <w:rFonts w:ascii="宋体" w:eastAsia="宋体" w:hAnsi="宋体" w:cs="宋体"/>
                <w:color w:val="000000"/>
                <w:sz w:val="21"/>
              </w:rPr>
              <w:t>固收产品</w:t>
            </w:r>
            <w:proofErr w:type="gramEnd"/>
            <w:r>
              <w:rPr>
                <w:rFonts w:ascii="宋体" w:eastAsia="宋体" w:hAnsi="宋体" w:cs="宋体"/>
                <w:color w:val="000000"/>
                <w:sz w:val="21"/>
              </w:rPr>
              <w:t>投资管理工作；具有丰富的产品投资管理经验，并积累了丰富的债券投资和交易经验；目前管理逾十只净值型</w:t>
            </w:r>
            <w:r>
              <w:rPr>
                <w:rFonts w:ascii="宋体" w:eastAsia="宋体" w:hAnsi="宋体" w:cs="宋体"/>
                <w:color w:val="000000"/>
                <w:sz w:val="21"/>
              </w:rPr>
              <w:t>“</w:t>
            </w:r>
            <w:r>
              <w:rPr>
                <w:rFonts w:ascii="宋体" w:eastAsia="宋体" w:hAnsi="宋体" w:cs="宋体"/>
                <w:color w:val="000000"/>
                <w:sz w:val="21"/>
              </w:rPr>
              <w:t>稳利</w:t>
            </w:r>
            <w:r>
              <w:rPr>
                <w:rFonts w:ascii="宋体" w:eastAsia="宋体" w:hAnsi="宋体" w:cs="宋体"/>
                <w:color w:val="000000"/>
                <w:sz w:val="21"/>
              </w:rPr>
              <w:t>”</w:t>
            </w:r>
            <w:r>
              <w:rPr>
                <w:rFonts w:ascii="宋体" w:eastAsia="宋体" w:hAnsi="宋体" w:cs="宋体"/>
                <w:color w:val="000000"/>
                <w:sz w:val="21"/>
              </w:rPr>
              <w:t>系列产品，业绩优异，风格稳健。对宏观和利率走势有专业深入的</w:t>
            </w:r>
            <w:proofErr w:type="gramStart"/>
            <w:r>
              <w:rPr>
                <w:rFonts w:ascii="宋体" w:eastAsia="宋体" w:hAnsi="宋体" w:cs="宋体"/>
                <w:color w:val="000000"/>
                <w:sz w:val="21"/>
              </w:rPr>
              <w:t>研</w:t>
            </w:r>
            <w:proofErr w:type="gramEnd"/>
            <w:r>
              <w:rPr>
                <w:rFonts w:ascii="宋体" w:eastAsia="宋体" w:hAnsi="宋体" w:cs="宋体"/>
                <w:color w:val="000000"/>
                <w:sz w:val="21"/>
              </w:rPr>
              <w:t>判，擅长根据负债属性制定</w:t>
            </w:r>
            <w:proofErr w:type="gramStart"/>
            <w:r>
              <w:rPr>
                <w:rFonts w:ascii="宋体" w:eastAsia="宋体" w:hAnsi="宋体" w:cs="宋体"/>
                <w:color w:val="000000"/>
                <w:sz w:val="21"/>
              </w:rPr>
              <w:t>多资产</w:t>
            </w:r>
            <w:proofErr w:type="gramEnd"/>
            <w:r>
              <w:rPr>
                <w:rFonts w:ascii="宋体" w:eastAsia="宋体" w:hAnsi="宋体" w:cs="宋体"/>
                <w:color w:val="000000"/>
                <w:sz w:val="21"/>
              </w:rPr>
              <w:t>配置策略，并根据市场</w:t>
            </w:r>
            <w:proofErr w:type="gramStart"/>
            <w:r>
              <w:rPr>
                <w:rFonts w:ascii="宋体" w:eastAsia="宋体" w:hAnsi="宋体" w:cs="宋体"/>
                <w:color w:val="000000"/>
                <w:sz w:val="21"/>
              </w:rPr>
              <w:t>研</w:t>
            </w:r>
            <w:proofErr w:type="gramEnd"/>
            <w:r>
              <w:rPr>
                <w:rFonts w:ascii="宋体" w:eastAsia="宋体" w:hAnsi="宋体" w:cs="宋体"/>
                <w:color w:val="000000"/>
                <w:sz w:val="21"/>
              </w:rPr>
              <w:t>判灵活运用多种投资策略。</w:t>
            </w:r>
          </w:p>
        </w:tc>
        <w:tc>
          <w:tcPr>
            <w:tcW w:w="1" w:type="dxa"/>
          </w:tcPr>
          <w:p w:rsidR="00850CDD" w:rsidRDefault="00850CDD">
            <w:pPr>
              <w:pStyle w:val="EMPTYCELLSTYLE"/>
            </w:pPr>
          </w:p>
        </w:tc>
      </w:tr>
      <w:tr w:rsidR="00850CDD">
        <w:trPr>
          <w:gridAfter w:val="4"/>
          <w:wAfter w:w="40" w:type="dxa"/>
          <w:trHeight w:hRule="exact" w:val="72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1" w:type="dxa"/>
          </w:tcPr>
          <w:p w:rsidR="00850CDD" w:rsidRDefault="00850CDD">
            <w:pPr>
              <w:pStyle w:val="EMPTYCELLSTYLE"/>
            </w:pPr>
          </w:p>
        </w:tc>
      </w:tr>
      <w:tr w:rsidR="00850CDD">
        <w:trPr>
          <w:gridAfter w:val="4"/>
          <w:wAfter w:w="40" w:type="dxa"/>
          <w:trHeight w:hRule="exact" w:val="42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8600"/>
        </w:trPr>
        <w:tc>
          <w:tcPr>
            <w:tcW w:w="1" w:type="dxa"/>
          </w:tcPr>
          <w:p w:rsidR="00850CDD" w:rsidRDefault="00850CDD">
            <w:pPr>
              <w:pStyle w:val="EMPTYCELLSTYLE"/>
            </w:pPr>
          </w:p>
        </w:tc>
        <w:tc>
          <w:tcPr>
            <w:tcW w:w="10700" w:type="dxa"/>
            <w:gridSpan w:val="14"/>
            <w:tcMar>
              <w:top w:w="0" w:type="dxa"/>
              <w:left w:w="0" w:type="dxa"/>
              <w:bottom w:w="0" w:type="dxa"/>
              <w:right w:w="0" w:type="dxa"/>
            </w:tcMar>
          </w:tcPr>
          <w:p w:rsidR="00850CDD" w:rsidRDefault="00FC5E6C">
            <w:pPr>
              <w:spacing w:line="320" w:lineRule="exact"/>
              <w:jc w:val="left"/>
            </w:pPr>
            <w:r>
              <w:rPr>
                <w:rFonts w:ascii="宋体" w:eastAsia="宋体" w:hAnsi="宋体" w:cs="宋体"/>
                <w:color w:val="000000"/>
                <w:sz w:val="21"/>
              </w:rPr>
              <w:t>一、</w:t>
            </w:r>
            <w:r>
              <w:rPr>
                <w:rFonts w:ascii="宋体" w:eastAsia="宋体" w:hAnsi="宋体" w:cs="宋体"/>
                <w:color w:val="000000"/>
                <w:sz w:val="21"/>
              </w:rPr>
              <w:t>2024</w:t>
            </w:r>
            <w:r>
              <w:rPr>
                <w:rFonts w:ascii="宋体" w:eastAsia="宋体" w:hAnsi="宋体" w:cs="宋体"/>
                <w:color w:val="000000"/>
                <w:sz w:val="21"/>
              </w:rPr>
              <w:t>年二季度投资策略与运作回顾</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2024</w:t>
            </w:r>
            <w:r>
              <w:rPr>
                <w:rFonts w:ascii="宋体" w:eastAsia="宋体" w:hAnsi="宋体" w:cs="宋体"/>
                <w:color w:val="000000"/>
                <w:sz w:val="21"/>
              </w:rPr>
              <w:t>年上半年，债券收益率总体走低，期间经历两次回调，</w:t>
            </w:r>
            <w:r>
              <w:rPr>
                <w:rFonts w:ascii="宋体" w:eastAsia="宋体" w:hAnsi="宋体" w:cs="宋体"/>
                <w:color w:val="000000"/>
                <w:sz w:val="21"/>
              </w:rPr>
              <w:t>“</w:t>
            </w:r>
            <w:r>
              <w:rPr>
                <w:rFonts w:ascii="宋体" w:eastAsia="宋体" w:hAnsi="宋体" w:cs="宋体"/>
                <w:color w:val="000000"/>
                <w:sz w:val="21"/>
              </w:rPr>
              <w:t>资产荒</w:t>
            </w:r>
            <w:r>
              <w:rPr>
                <w:rFonts w:ascii="宋体" w:eastAsia="宋体" w:hAnsi="宋体" w:cs="宋体"/>
                <w:color w:val="000000"/>
                <w:sz w:val="21"/>
              </w:rPr>
              <w:t>”</w:t>
            </w:r>
            <w:r>
              <w:rPr>
                <w:rFonts w:ascii="宋体" w:eastAsia="宋体" w:hAnsi="宋体" w:cs="宋体"/>
                <w:color w:val="000000"/>
                <w:sz w:val="21"/>
              </w:rPr>
              <w:t>逻辑贯穿演绎，利率</w:t>
            </w:r>
            <w:proofErr w:type="gramStart"/>
            <w:r>
              <w:rPr>
                <w:rFonts w:ascii="宋体" w:eastAsia="宋体" w:hAnsi="宋体" w:cs="宋体"/>
                <w:color w:val="000000"/>
                <w:sz w:val="21"/>
              </w:rPr>
              <w:t>债走出牛陡</w:t>
            </w:r>
            <w:proofErr w:type="gramEnd"/>
            <w:r>
              <w:rPr>
                <w:rFonts w:ascii="宋体" w:eastAsia="宋体" w:hAnsi="宋体" w:cs="宋体"/>
                <w:color w:val="000000"/>
                <w:sz w:val="21"/>
              </w:rPr>
              <w:t>态势，信用</w:t>
            </w:r>
            <w:proofErr w:type="gramStart"/>
            <w:r>
              <w:rPr>
                <w:rFonts w:ascii="宋体" w:eastAsia="宋体" w:hAnsi="宋体" w:cs="宋体"/>
                <w:color w:val="000000"/>
                <w:sz w:val="21"/>
              </w:rPr>
              <w:t>债走出牛平</w:t>
            </w:r>
            <w:proofErr w:type="gramEnd"/>
            <w:r>
              <w:rPr>
                <w:rFonts w:ascii="宋体" w:eastAsia="宋体" w:hAnsi="宋体" w:cs="宋体"/>
                <w:color w:val="000000"/>
                <w:sz w:val="21"/>
              </w:rPr>
              <w:t>态势。回顾上半年债市，大致可以划分为三个阶段：（</w:t>
            </w:r>
            <w:r>
              <w:rPr>
                <w:rFonts w:ascii="宋体" w:eastAsia="宋体" w:hAnsi="宋体" w:cs="宋体"/>
                <w:color w:val="000000"/>
                <w:sz w:val="21"/>
              </w:rPr>
              <w:t>1</w:t>
            </w:r>
            <w:r>
              <w:rPr>
                <w:rFonts w:ascii="宋体" w:eastAsia="宋体" w:hAnsi="宋体" w:cs="宋体"/>
                <w:color w:val="000000"/>
                <w:sz w:val="21"/>
              </w:rPr>
              <w:t>）年初至</w:t>
            </w:r>
            <w:r>
              <w:rPr>
                <w:rFonts w:ascii="宋体" w:eastAsia="宋体" w:hAnsi="宋体" w:cs="宋体"/>
                <w:color w:val="000000"/>
                <w:sz w:val="21"/>
              </w:rPr>
              <w:t>3</w:t>
            </w:r>
            <w:r>
              <w:rPr>
                <w:rFonts w:ascii="宋体" w:eastAsia="宋体" w:hAnsi="宋体" w:cs="宋体"/>
                <w:color w:val="000000"/>
                <w:sz w:val="21"/>
              </w:rPr>
              <w:t>月初，债市演绎快牛。货币政策稳健偏松，</w:t>
            </w:r>
            <w:r>
              <w:rPr>
                <w:rFonts w:ascii="宋体" w:eastAsia="宋体" w:hAnsi="宋体" w:cs="宋体"/>
                <w:color w:val="000000"/>
                <w:sz w:val="21"/>
              </w:rPr>
              <w:t>“</w:t>
            </w:r>
            <w:r>
              <w:rPr>
                <w:rFonts w:ascii="宋体" w:eastAsia="宋体" w:hAnsi="宋体" w:cs="宋体"/>
                <w:color w:val="000000"/>
                <w:sz w:val="21"/>
              </w:rPr>
              <w:t>资产荒</w:t>
            </w:r>
            <w:r>
              <w:rPr>
                <w:rFonts w:ascii="宋体" w:eastAsia="宋体" w:hAnsi="宋体" w:cs="宋体"/>
                <w:color w:val="000000"/>
                <w:sz w:val="21"/>
              </w:rPr>
              <w:t>”</w:t>
            </w:r>
            <w:r>
              <w:rPr>
                <w:rFonts w:ascii="宋体" w:eastAsia="宋体" w:hAnsi="宋体" w:cs="宋体"/>
                <w:color w:val="000000"/>
                <w:sz w:val="21"/>
              </w:rPr>
              <w:t>延续，叠加存款成本调降等因素，</w:t>
            </w:r>
            <w:proofErr w:type="gramStart"/>
            <w:r>
              <w:rPr>
                <w:rFonts w:ascii="宋体" w:eastAsia="宋体" w:hAnsi="宋体" w:cs="宋体"/>
                <w:color w:val="000000"/>
                <w:sz w:val="21"/>
              </w:rPr>
              <w:t>债牛行情</w:t>
            </w:r>
            <w:proofErr w:type="gramEnd"/>
            <w:r>
              <w:rPr>
                <w:rFonts w:ascii="宋体" w:eastAsia="宋体" w:hAnsi="宋体" w:cs="宋体"/>
                <w:color w:val="000000"/>
                <w:sz w:val="21"/>
              </w:rPr>
              <w:t>快速演绎，同时权益市场带动风险偏好下降，</w:t>
            </w:r>
            <w:proofErr w:type="gramStart"/>
            <w:r>
              <w:rPr>
                <w:rFonts w:ascii="宋体" w:eastAsia="宋体" w:hAnsi="宋体" w:cs="宋体"/>
                <w:color w:val="000000"/>
                <w:sz w:val="21"/>
              </w:rPr>
              <w:t>久期策略</w:t>
            </w:r>
            <w:proofErr w:type="gramEnd"/>
            <w:r>
              <w:rPr>
                <w:rFonts w:ascii="宋体" w:eastAsia="宋体" w:hAnsi="宋体" w:cs="宋体"/>
                <w:color w:val="000000"/>
                <w:sz w:val="21"/>
              </w:rPr>
              <w:t>成为市场主流，</w:t>
            </w:r>
            <w:r>
              <w:rPr>
                <w:rFonts w:ascii="宋体" w:eastAsia="宋体" w:hAnsi="宋体" w:cs="宋体"/>
                <w:color w:val="000000"/>
                <w:sz w:val="21"/>
              </w:rPr>
              <w:t>30</w:t>
            </w:r>
            <w:r>
              <w:rPr>
                <w:rFonts w:ascii="宋体" w:eastAsia="宋体" w:hAnsi="宋体" w:cs="宋体"/>
                <w:color w:val="000000"/>
                <w:sz w:val="21"/>
              </w:rPr>
              <w:t>年国债交投活跃度提升，长</w:t>
            </w:r>
            <w:proofErr w:type="gramStart"/>
            <w:r>
              <w:rPr>
                <w:rFonts w:ascii="宋体" w:eastAsia="宋体" w:hAnsi="宋体" w:cs="宋体"/>
                <w:color w:val="000000"/>
                <w:sz w:val="21"/>
              </w:rPr>
              <w:t>端利率债</w:t>
            </w:r>
            <w:proofErr w:type="gramEnd"/>
            <w:r>
              <w:rPr>
                <w:rFonts w:ascii="宋体" w:eastAsia="宋体" w:hAnsi="宋体" w:cs="宋体"/>
                <w:color w:val="000000"/>
                <w:sz w:val="21"/>
              </w:rPr>
              <w:t>定价与</w:t>
            </w:r>
            <w:r>
              <w:rPr>
                <w:rFonts w:ascii="宋体" w:eastAsia="宋体" w:hAnsi="宋体" w:cs="宋体"/>
                <w:color w:val="000000"/>
                <w:sz w:val="21"/>
              </w:rPr>
              <w:t>MLF</w:t>
            </w:r>
            <w:r>
              <w:rPr>
                <w:rFonts w:ascii="宋体" w:eastAsia="宋体" w:hAnsi="宋体" w:cs="宋体"/>
                <w:color w:val="000000"/>
                <w:sz w:val="21"/>
              </w:rPr>
              <w:t>逐步脱锚。（</w:t>
            </w:r>
            <w:r>
              <w:rPr>
                <w:rFonts w:ascii="宋体" w:eastAsia="宋体" w:hAnsi="宋体" w:cs="宋体"/>
                <w:color w:val="000000"/>
                <w:sz w:val="21"/>
              </w:rPr>
              <w:t>2</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月初至</w:t>
            </w:r>
            <w:r>
              <w:rPr>
                <w:rFonts w:ascii="宋体" w:eastAsia="宋体" w:hAnsi="宋体" w:cs="宋体"/>
                <w:color w:val="000000"/>
                <w:sz w:val="21"/>
              </w:rPr>
              <w:t>4</w:t>
            </w:r>
            <w:r>
              <w:rPr>
                <w:rFonts w:ascii="宋体" w:eastAsia="宋体" w:hAnsi="宋体" w:cs="宋体"/>
                <w:color w:val="000000"/>
                <w:sz w:val="21"/>
              </w:rPr>
              <w:t>月下旬，债市震荡偏强。</w:t>
            </w:r>
            <w:r>
              <w:rPr>
                <w:rFonts w:ascii="宋体" w:eastAsia="宋体" w:hAnsi="宋体" w:cs="宋体"/>
                <w:color w:val="000000"/>
                <w:sz w:val="21"/>
              </w:rPr>
              <w:t>3</w:t>
            </w:r>
            <w:r>
              <w:rPr>
                <w:rFonts w:ascii="宋体" w:eastAsia="宋体" w:hAnsi="宋体" w:cs="宋体"/>
                <w:color w:val="000000"/>
                <w:sz w:val="21"/>
              </w:rPr>
              <w:t>月中上旬房地产政策陆续优化、基本面预期改善，同时市场对超长债供给及资金防空转有所忌惮，债市短</w:t>
            </w:r>
            <w:r>
              <w:rPr>
                <w:rFonts w:ascii="宋体" w:eastAsia="宋体" w:hAnsi="宋体" w:cs="宋体"/>
                <w:color w:val="000000"/>
                <w:sz w:val="21"/>
              </w:rPr>
              <w:t>暂调整，但随着政府债发行进度</w:t>
            </w:r>
            <w:proofErr w:type="gramStart"/>
            <w:r>
              <w:rPr>
                <w:rFonts w:ascii="宋体" w:eastAsia="宋体" w:hAnsi="宋体" w:cs="宋体"/>
                <w:color w:val="000000"/>
                <w:sz w:val="21"/>
              </w:rPr>
              <w:t>偏缓及</w:t>
            </w:r>
            <w:r>
              <w:rPr>
                <w:rFonts w:ascii="宋体" w:eastAsia="宋体" w:hAnsi="宋体" w:cs="宋体"/>
                <w:color w:val="000000"/>
                <w:sz w:val="21"/>
              </w:rPr>
              <w:t>4</w:t>
            </w:r>
            <w:r>
              <w:rPr>
                <w:rFonts w:ascii="宋体" w:eastAsia="宋体" w:hAnsi="宋体" w:cs="宋体"/>
                <w:color w:val="000000"/>
                <w:sz w:val="21"/>
              </w:rPr>
              <w:t>月后</w:t>
            </w:r>
            <w:proofErr w:type="gramEnd"/>
            <w:r>
              <w:rPr>
                <w:rFonts w:ascii="宋体" w:eastAsia="宋体" w:hAnsi="宋体" w:cs="宋体"/>
                <w:color w:val="000000"/>
                <w:sz w:val="21"/>
              </w:rPr>
              <w:t>“</w:t>
            </w:r>
            <w:r>
              <w:rPr>
                <w:rFonts w:ascii="宋体" w:eastAsia="宋体" w:hAnsi="宋体" w:cs="宋体"/>
                <w:color w:val="000000"/>
                <w:sz w:val="21"/>
              </w:rPr>
              <w:t>禁止手工补息</w:t>
            </w:r>
            <w:r>
              <w:rPr>
                <w:rFonts w:ascii="宋体" w:eastAsia="宋体" w:hAnsi="宋体" w:cs="宋体"/>
                <w:color w:val="000000"/>
                <w:sz w:val="21"/>
              </w:rPr>
              <w:t>”</w:t>
            </w:r>
            <w:r>
              <w:rPr>
                <w:rFonts w:ascii="宋体" w:eastAsia="宋体" w:hAnsi="宋体" w:cs="宋体"/>
                <w:color w:val="000000"/>
                <w:sz w:val="21"/>
              </w:rPr>
              <w:t>提升债市配置力量，收益率震荡下行。（</w:t>
            </w:r>
            <w:r>
              <w:rPr>
                <w:rFonts w:ascii="宋体" w:eastAsia="宋体" w:hAnsi="宋体" w:cs="宋体"/>
                <w:color w:val="000000"/>
                <w:sz w:val="21"/>
              </w:rPr>
              <w:t>3</w:t>
            </w:r>
            <w:r>
              <w:rPr>
                <w:rFonts w:ascii="宋体" w:eastAsia="宋体" w:hAnsi="宋体" w:cs="宋体"/>
                <w:color w:val="000000"/>
                <w:sz w:val="21"/>
              </w:rPr>
              <w:t>）</w:t>
            </w:r>
            <w:r>
              <w:rPr>
                <w:rFonts w:ascii="宋体" w:eastAsia="宋体" w:hAnsi="宋体" w:cs="宋体"/>
                <w:color w:val="000000"/>
                <w:sz w:val="21"/>
              </w:rPr>
              <w:t>4</w:t>
            </w:r>
            <w:r>
              <w:rPr>
                <w:rFonts w:ascii="宋体" w:eastAsia="宋体" w:hAnsi="宋体" w:cs="宋体"/>
                <w:color w:val="000000"/>
                <w:sz w:val="21"/>
              </w:rPr>
              <w:t>月下旬至</w:t>
            </w:r>
            <w:r>
              <w:rPr>
                <w:rFonts w:ascii="宋体" w:eastAsia="宋体" w:hAnsi="宋体" w:cs="宋体"/>
                <w:color w:val="000000"/>
                <w:sz w:val="21"/>
              </w:rPr>
              <w:t>6</w:t>
            </w:r>
            <w:r>
              <w:rPr>
                <w:rFonts w:ascii="宋体" w:eastAsia="宋体" w:hAnsi="宋体" w:cs="宋体"/>
                <w:color w:val="000000"/>
                <w:sz w:val="21"/>
              </w:rPr>
              <w:t>月末，债市急跌后缓慢修复。</w:t>
            </w:r>
            <w:r>
              <w:rPr>
                <w:rFonts w:ascii="宋体" w:eastAsia="宋体" w:hAnsi="宋体" w:cs="宋体"/>
                <w:color w:val="000000"/>
                <w:sz w:val="21"/>
              </w:rPr>
              <w:t>4</w:t>
            </w:r>
            <w:r>
              <w:rPr>
                <w:rFonts w:ascii="宋体" w:eastAsia="宋体" w:hAnsi="宋体" w:cs="宋体"/>
                <w:color w:val="000000"/>
                <w:sz w:val="21"/>
              </w:rPr>
              <w:t>月中下旬债市下行过快、叠加超长债供给预期，</w:t>
            </w:r>
            <w:r>
              <w:rPr>
                <w:rFonts w:ascii="宋体" w:eastAsia="宋体" w:hAnsi="宋体" w:cs="宋体"/>
                <w:color w:val="000000"/>
                <w:sz w:val="21"/>
              </w:rPr>
              <w:t>4</w:t>
            </w:r>
            <w:r>
              <w:rPr>
                <w:rFonts w:ascii="宋体" w:eastAsia="宋体" w:hAnsi="宋体" w:cs="宋体"/>
                <w:color w:val="000000"/>
                <w:sz w:val="21"/>
              </w:rPr>
              <w:t>月末债市经历一轮快速下跌后转为震荡；</w:t>
            </w:r>
            <w:r>
              <w:rPr>
                <w:rFonts w:ascii="宋体" w:eastAsia="宋体" w:hAnsi="宋体" w:cs="宋体"/>
                <w:color w:val="000000"/>
                <w:sz w:val="21"/>
              </w:rPr>
              <w:t>5</w:t>
            </w:r>
            <w:r>
              <w:rPr>
                <w:rFonts w:ascii="宋体" w:eastAsia="宋体" w:hAnsi="宋体" w:cs="宋体"/>
                <w:color w:val="000000"/>
                <w:sz w:val="21"/>
              </w:rPr>
              <w:t>月中下旬随着超长债供给方案落地、房地产政策进一步明晰，在市场风险偏降低、非</w:t>
            </w:r>
            <w:proofErr w:type="gramStart"/>
            <w:r>
              <w:rPr>
                <w:rFonts w:ascii="宋体" w:eastAsia="宋体" w:hAnsi="宋体" w:cs="宋体"/>
                <w:color w:val="000000"/>
                <w:sz w:val="21"/>
              </w:rPr>
              <w:t>银资金</w:t>
            </w:r>
            <w:proofErr w:type="gramEnd"/>
            <w:r>
              <w:rPr>
                <w:rFonts w:ascii="宋体" w:eastAsia="宋体" w:hAnsi="宋体" w:cs="宋体"/>
                <w:color w:val="000000"/>
                <w:sz w:val="21"/>
              </w:rPr>
              <w:t>充裕、部分银行下调存款利率等因素推动下，债市多做情绪修复，至季末基本修复至</w:t>
            </w:r>
            <w:r>
              <w:rPr>
                <w:rFonts w:ascii="宋体" w:eastAsia="宋体" w:hAnsi="宋体" w:cs="宋体"/>
                <w:color w:val="000000"/>
                <w:sz w:val="21"/>
              </w:rPr>
              <w:t>4</w:t>
            </w:r>
            <w:r>
              <w:rPr>
                <w:rFonts w:ascii="宋体" w:eastAsia="宋体" w:hAnsi="宋体" w:cs="宋体"/>
                <w:color w:val="000000"/>
                <w:sz w:val="21"/>
              </w:rPr>
              <w:t>月收益率低点。</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上半年来看，收益率方面</w:t>
            </w:r>
            <w:r>
              <w:rPr>
                <w:rFonts w:ascii="宋体" w:eastAsia="宋体" w:hAnsi="宋体" w:cs="宋体"/>
                <w:color w:val="000000"/>
                <w:sz w:val="21"/>
              </w:rPr>
              <w:t>1</w:t>
            </w:r>
            <w:r>
              <w:rPr>
                <w:rFonts w:ascii="宋体" w:eastAsia="宋体" w:hAnsi="宋体" w:cs="宋体"/>
                <w:color w:val="000000"/>
                <w:sz w:val="21"/>
              </w:rPr>
              <w:t>年</w:t>
            </w:r>
            <w:r>
              <w:rPr>
                <w:rFonts w:ascii="宋体" w:eastAsia="宋体" w:hAnsi="宋体" w:cs="宋体"/>
                <w:color w:val="000000"/>
                <w:sz w:val="21"/>
              </w:rPr>
              <w:t>NCD</w:t>
            </w:r>
            <w:r>
              <w:rPr>
                <w:rFonts w:ascii="宋体" w:eastAsia="宋体" w:hAnsi="宋体" w:cs="宋体"/>
                <w:color w:val="000000"/>
                <w:sz w:val="21"/>
              </w:rPr>
              <w:t>、</w:t>
            </w:r>
            <w:r>
              <w:rPr>
                <w:rFonts w:ascii="宋体" w:eastAsia="宋体" w:hAnsi="宋体" w:cs="宋体"/>
                <w:color w:val="000000"/>
                <w:sz w:val="21"/>
              </w:rPr>
              <w:t>1</w:t>
            </w:r>
            <w:r>
              <w:rPr>
                <w:rFonts w:ascii="宋体" w:eastAsia="宋体" w:hAnsi="宋体" w:cs="宋体"/>
                <w:color w:val="000000"/>
                <w:sz w:val="21"/>
              </w:rPr>
              <w:t>年国债、</w:t>
            </w:r>
            <w:r>
              <w:rPr>
                <w:rFonts w:ascii="宋体" w:eastAsia="宋体" w:hAnsi="宋体" w:cs="宋体"/>
                <w:color w:val="000000"/>
                <w:sz w:val="21"/>
              </w:rPr>
              <w:t>10</w:t>
            </w:r>
            <w:r>
              <w:rPr>
                <w:rFonts w:ascii="宋体" w:eastAsia="宋体" w:hAnsi="宋体" w:cs="宋体"/>
                <w:color w:val="000000"/>
                <w:sz w:val="21"/>
              </w:rPr>
              <w:t>年国债、</w:t>
            </w:r>
            <w:r>
              <w:rPr>
                <w:rFonts w:ascii="宋体" w:eastAsia="宋体" w:hAnsi="宋体" w:cs="宋体"/>
                <w:color w:val="000000"/>
                <w:sz w:val="21"/>
              </w:rPr>
              <w:t>30</w:t>
            </w:r>
            <w:r>
              <w:rPr>
                <w:rFonts w:ascii="宋体" w:eastAsia="宋体" w:hAnsi="宋体" w:cs="宋体"/>
                <w:color w:val="000000"/>
                <w:sz w:val="21"/>
              </w:rPr>
              <w:t>年国债、信用债</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w:t>
            </w:r>
            <w:r>
              <w:rPr>
                <w:rFonts w:ascii="宋体" w:eastAsia="宋体" w:hAnsi="宋体" w:cs="宋体"/>
                <w:color w:val="000000"/>
                <w:sz w:val="21"/>
              </w:rPr>
              <w:t>A+</w:t>
            </w:r>
            <w:r>
              <w:rPr>
                <w:rFonts w:ascii="宋体" w:eastAsia="宋体" w:hAnsi="宋体" w:cs="宋体"/>
                <w:color w:val="000000"/>
                <w:sz w:val="21"/>
              </w:rPr>
              <w:t>分别变动</w:t>
            </w:r>
            <w:r>
              <w:rPr>
                <w:rFonts w:ascii="宋体" w:eastAsia="宋体" w:hAnsi="宋体" w:cs="宋体"/>
                <w:color w:val="000000"/>
                <w:sz w:val="21"/>
              </w:rPr>
              <w:t>-45BP</w:t>
            </w:r>
            <w:r>
              <w:rPr>
                <w:rFonts w:ascii="宋体" w:eastAsia="宋体" w:hAnsi="宋体" w:cs="宋体"/>
                <w:color w:val="000000"/>
                <w:sz w:val="21"/>
              </w:rPr>
              <w:t>、</w:t>
            </w:r>
            <w:r>
              <w:rPr>
                <w:rFonts w:ascii="宋体" w:eastAsia="宋体" w:hAnsi="宋体" w:cs="宋体"/>
                <w:color w:val="000000"/>
                <w:sz w:val="21"/>
              </w:rPr>
              <w:t>-54BP</w:t>
            </w:r>
            <w:r>
              <w:rPr>
                <w:rFonts w:ascii="宋体" w:eastAsia="宋体" w:hAnsi="宋体" w:cs="宋体"/>
                <w:color w:val="000000"/>
                <w:sz w:val="21"/>
              </w:rPr>
              <w:t>、</w:t>
            </w:r>
            <w:r>
              <w:rPr>
                <w:rFonts w:ascii="宋体" w:eastAsia="宋体" w:hAnsi="宋体" w:cs="宋体"/>
                <w:color w:val="000000"/>
                <w:sz w:val="21"/>
              </w:rPr>
              <w:t>-35BP</w:t>
            </w:r>
            <w:r>
              <w:rPr>
                <w:rFonts w:ascii="宋体" w:eastAsia="宋体" w:hAnsi="宋体" w:cs="宋体"/>
                <w:color w:val="000000"/>
                <w:sz w:val="21"/>
              </w:rPr>
              <w:t>、</w:t>
            </w:r>
            <w:r>
              <w:rPr>
                <w:rFonts w:ascii="宋体" w:eastAsia="宋体" w:hAnsi="宋体" w:cs="宋体"/>
                <w:color w:val="000000"/>
                <w:sz w:val="21"/>
              </w:rPr>
              <w:t>-40BP</w:t>
            </w:r>
            <w:r>
              <w:rPr>
                <w:rFonts w:ascii="宋体" w:eastAsia="宋体" w:hAnsi="宋体" w:cs="宋体"/>
                <w:color w:val="000000"/>
                <w:sz w:val="21"/>
              </w:rPr>
              <w:t>、</w:t>
            </w:r>
            <w:r>
              <w:rPr>
                <w:rFonts w:ascii="宋体" w:eastAsia="宋体" w:hAnsi="宋体" w:cs="宋体"/>
                <w:color w:val="000000"/>
                <w:sz w:val="21"/>
              </w:rPr>
              <w:t>-58BP</w:t>
            </w:r>
            <w:r>
              <w:rPr>
                <w:rFonts w:ascii="宋体" w:eastAsia="宋体" w:hAnsi="宋体" w:cs="宋体"/>
                <w:color w:val="000000"/>
                <w:sz w:val="21"/>
              </w:rPr>
              <w:t>、</w:t>
            </w:r>
            <w:r>
              <w:rPr>
                <w:rFonts w:ascii="宋体" w:eastAsia="宋体" w:hAnsi="宋体" w:cs="宋体"/>
                <w:color w:val="000000"/>
                <w:sz w:val="21"/>
              </w:rPr>
              <w:t>-62BP</w:t>
            </w:r>
            <w:r>
              <w:rPr>
                <w:rFonts w:ascii="宋体" w:eastAsia="宋体" w:hAnsi="宋体" w:cs="宋体"/>
                <w:color w:val="000000"/>
                <w:sz w:val="21"/>
              </w:rPr>
              <w:t>、</w:t>
            </w:r>
            <w:r>
              <w:rPr>
                <w:rFonts w:ascii="宋体" w:eastAsia="宋体" w:hAnsi="宋体" w:cs="宋体"/>
                <w:color w:val="000000"/>
                <w:sz w:val="21"/>
              </w:rPr>
              <w:t>-67BP</w:t>
            </w:r>
            <w:r>
              <w:rPr>
                <w:rFonts w:ascii="宋体" w:eastAsia="宋体" w:hAnsi="宋体" w:cs="宋体"/>
                <w:color w:val="000000"/>
                <w:sz w:val="21"/>
              </w:rPr>
              <w:t>、</w:t>
            </w:r>
            <w:r>
              <w:rPr>
                <w:rFonts w:ascii="宋体" w:eastAsia="宋体" w:hAnsi="宋体" w:cs="宋体"/>
                <w:color w:val="000000"/>
                <w:sz w:val="21"/>
              </w:rPr>
              <w:t>-81BP</w:t>
            </w:r>
            <w:r>
              <w:rPr>
                <w:rFonts w:ascii="宋体" w:eastAsia="宋体" w:hAnsi="宋体" w:cs="宋体" w:hint="eastAsia"/>
                <w:color w:val="000000"/>
                <w:sz w:val="21"/>
              </w:rPr>
              <w:t>，</w:t>
            </w:r>
            <w:r>
              <w:rPr>
                <w:rFonts w:ascii="宋体" w:eastAsia="宋体" w:hAnsi="宋体" w:cs="宋体"/>
                <w:color w:val="000000"/>
                <w:sz w:val="21"/>
              </w:rPr>
              <w:t>信用利差方面</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w:t>
            </w:r>
            <w:r>
              <w:rPr>
                <w:rFonts w:ascii="宋体" w:eastAsia="宋体" w:hAnsi="宋体" w:cs="宋体"/>
                <w:color w:val="000000"/>
                <w:sz w:val="21"/>
              </w:rPr>
              <w:t>5</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分别变动</w:t>
            </w:r>
            <w:r>
              <w:rPr>
                <w:rFonts w:ascii="宋体" w:eastAsia="宋体" w:hAnsi="宋体" w:cs="宋体"/>
                <w:color w:val="000000"/>
                <w:sz w:val="21"/>
              </w:rPr>
              <w:t>-18BP</w:t>
            </w:r>
            <w:r>
              <w:rPr>
                <w:rFonts w:ascii="宋体" w:eastAsia="宋体" w:hAnsi="宋体" w:cs="宋体"/>
                <w:color w:val="000000"/>
                <w:sz w:val="21"/>
              </w:rPr>
              <w:t>、</w:t>
            </w:r>
            <w:r>
              <w:rPr>
                <w:rFonts w:ascii="宋体" w:eastAsia="宋体" w:hAnsi="宋体" w:cs="宋体"/>
                <w:color w:val="000000"/>
                <w:sz w:val="21"/>
              </w:rPr>
              <w:t>-21BP</w:t>
            </w:r>
            <w:r>
              <w:rPr>
                <w:rFonts w:ascii="宋体" w:eastAsia="宋体" w:hAnsi="宋体" w:cs="宋体"/>
                <w:color w:val="000000"/>
                <w:sz w:val="21"/>
              </w:rPr>
              <w:t>、</w:t>
            </w:r>
            <w:r>
              <w:rPr>
                <w:rFonts w:ascii="宋体" w:eastAsia="宋体" w:hAnsi="宋体" w:cs="宋体"/>
                <w:color w:val="000000"/>
                <w:sz w:val="21"/>
              </w:rPr>
              <w:t>-21BP</w:t>
            </w:r>
            <w:r>
              <w:rPr>
                <w:rFonts w:ascii="宋体" w:eastAsia="宋体" w:hAnsi="宋体" w:cs="宋体"/>
                <w:color w:val="000000"/>
                <w:sz w:val="21"/>
              </w:rPr>
              <w:t>、</w:t>
            </w:r>
            <w:r>
              <w:rPr>
                <w:rFonts w:ascii="宋体" w:eastAsia="宋体" w:hAnsi="宋体" w:cs="宋体"/>
                <w:color w:val="000000"/>
                <w:sz w:val="21"/>
              </w:rPr>
              <w:t>-35BP</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产品运作上，</w:t>
            </w:r>
            <w:r>
              <w:rPr>
                <w:rFonts w:ascii="宋体" w:eastAsia="宋体" w:hAnsi="宋体" w:cs="宋体"/>
                <w:color w:val="000000"/>
                <w:sz w:val="21"/>
              </w:rPr>
              <w:t>1-2</w:t>
            </w:r>
            <w:r>
              <w:rPr>
                <w:rFonts w:ascii="宋体" w:eastAsia="宋体" w:hAnsi="宋体" w:cs="宋体"/>
                <w:color w:val="000000"/>
                <w:sz w:val="21"/>
              </w:rPr>
              <w:t>月适当提升产品久期，品种上以信用债及</w:t>
            </w:r>
            <w:proofErr w:type="gramStart"/>
            <w:r>
              <w:rPr>
                <w:rFonts w:ascii="宋体" w:eastAsia="宋体" w:hAnsi="宋体" w:cs="宋体"/>
                <w:color w:val="000000"/>
                <w:sz w:val="21"/>
              </w:rPr>
              <w:t>二永债</w:t>
            </w:r>
            <w:proofErr w:type="gramEnd"/>
            <w:r>
              <w:rPr>
                <w:rFonts w:ascii="宋体" w:eastAsia="宋体" w:hAnsi="宋体" w:cs="宋体"/>
                <w:color w:val="000000"/>
                <w:sz w:val="21"/>
              </w:rPr>
              <w:t>为主；</w:t>
            </w:r>
            <w:r>
              <w:rPr>
                <w:rFonts w:ascii="宋体" w:eastAsia="宋体" w:hAnsi="宋体" w:cs="宋体"/>
                <w:color w:val="000000"/>
                <w:sz w:val="21"/>
              </w:rPr>
              <w:t>3</w:t>
            </w:r>
            <w:r>
              <w:rPr>
                <w:rFonts w:ascii="宋体" w:eastAsia="宋体" w:hAnsi="宋体" w:cs="宋体"/>
                <w:color w:val="000000"/>
                <w:sz w:val="21"/>
              </w:rPr>
              <w:t>月上旬至</w:t>
            </w:r>
            <w:r>
              <w:rPr>
                <w:rFonts w:ascii="宋体" w:eastAsia="宋体" w:hAnsi="宋体" w:cs="宋体"/>
                <w:color w:val="000000"/>
                <w:sz w:val="21"/>
              </w:rPr>
              <w:t>4</w:t>
            </w:r>
            <w:r>
              <w:rPr>
                <w:rFonts w:ascii="宋体" w:eastAsia="宋体" w:hAnsi="宋体" w:cs="宋体"/>
                <w:color w:val="000000"/>
                <w:sz w:val="21"/>
              </w:rPr>
              <w:t>月</w:t>
            </w:r>
            <w:proofErr w:type="gramStart"/>
            <w:r>
              <w:rPr>
                <w:rFonts w:ascii="宋体" w:eastAsia="宋体" w:hAnsi="宋体" w:cs="宋体"/>
                <w:color w:val="000000"/>
                <w:sz w:val="21"/>
              </w:rPr>
              <w:t>下旬以</w:t>
            </w:r>
            <w:proofErr w:type="gramEnd"/>
            <w:r>
              <w:rPr>
                <w:rFonts w:ascii="宋体" w:eastAsia="宋体" w:hAnsi="宋体" w:cs="宋体"/>
                <w:color w:val="000000"/>
                <w:sz w:val="21"/>
              </w:rPr>
              <w:t>区间震荡思路为主，加强</w:t>
            </w:r>
            <w:proofErr w:type="gramStart"/>
            <w:r>
              <w:rPr>
                <w:rFonts w:ascii="宋体" w:eastAsia="宋体" w:hAnsi="宋体" w:cs="宋体"/>
                <w:color w:val="000000"/>
                <w:sz w:val="21"/>
              </w:rPr>
              <w:t>二永债</w:t>
            </w:r>
            <w:proofErr w:type="gramEnd"/>
            <w:r>
              <w:rPr>
                <w:rFonts w:ascii="宋体" w:eastAsia="宋体" w:hAnsi="宋体" w:cs="宋体"/>
                <w:color w:val="000000"/>
                <w:sz w:val="21"/>
              </w:rPr>
              <w:t>及长久期利率债的波段操作并增配信用债基；</w:t>
            </w:r>
            <w:r>
              <w:rPr>
                <w:rFonts w:ascii="宋体" w:eastAsia="宋体" w:hAnsi="宋体" w:cs="宋体"/>
                <w:color w:val="000000"/>
                <w:sz w:val="21"/>
              </w:rPr>
              <w:t>4</w:t>
            </w:r>
            <w:r>
              <w:rPr>
                <w:rFonts w:ascii="宋体" w:eastAsia="宋体" w:hAnsi="宋体" w:cs="宋体"/>
                <w:color w:val="000000"/>
                <w:sz w:val="21"/>
              </w:rPr>
              <w:t>月下旬调整以来，逢高加仓</w:t>
            </w:r>
            <w:proofErr w:type="gramStart"/>
            <w:r>
              <w:rPr>
                <w:rFonts w:ascii="宋体" w:eastAsia="宋体" w:hAnsi="宋体" w:cs="宋体"/>
                <w:color w:val="000000"/>
                <w:sz w:val="21"/>
              </w:rPr>
              <w:t>二永债</w:t>
            </w:r>
            <w:proofErr w:type="gramEnd"/>
            <w:r>
              <w:rPr>
                <w:rFonts w:ascii="宋体" w:eastAsia="宋体" w:hAnsi="宋体" w:cs="宋体"/>
                <w:color w:val="000000"/>
                <w:sz w:val="21"/>
              </w:rPr>
              <w:t>及中长久期利率债，并适度加仓</w:t>
            </w:r>
            <w:proofErr w:type="gramStart"/>
            <w:r>
              <w:rPr>
                <w:rFonts w:ascii="宋体" w:eastAsia="宋体" w:hAnsi="宋体" w:cs="宋体"/>
                <w:color w:val="000000"/>
                <w:sz w:val="21"/>
              </w:rPr>
              <w:t>利率债基及</w:t>
            </w:r>
            <w:proofErr w:type="gramEnd"/>
            <w:r>
              <w:rPr>
                <w:rFonts w:ascii="宋体" w:eastAsia="宋体" w:hAnsi="宋体" w:cs="宋体"/>
                <w:color w:val="000000"/>
                <w:sz w:val="21"/>
              </w:rPr>
              <w:t>中短债基，在持续积极把握小波段交易机会的同时，平衡好组合的</w:t>
            </w:r>
            <w:r>
              <w:rPr>
                <w:rFonts w:ascii="宋体" w:eastAsia="宋体" w:hAnsi="宋体" w:cs="宋体"/>
                <w:color w:val="000000"/>
                <w:sz w:val="21"/>
              </w:rPr>
              <w:t>收益性和流动性。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2024</w:t>
            </w:r>
            <w:r>
              <w:rPr>
                <w:rFonts w:ascii="宋体" w:eastAsia="宋体" w:hAnsi="宋体" w:cs="宋体"/>
                <w:color w:val="000000"/>
                <w:sz w:val="21"/>
              </w:rPr>
              <w:t>年三季度投资策略展望</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sz w:val="21"/>
              </w:rPr>
              <w:t>6</w:t>
            </w:r>
            <w:r>
              <w:rPr>
                <w:rFonts w:ascii="宋体" w:eastAsia="宋体" w:hAnsi="宋体" w:cs="宋体"/>
                <w:color w:val="000000"/>
                <w:sz w:val="21"/>
              </w:rPr>
              <w:t>月房地产数据边际上有所改善，但持续性有待验证、趋势</w:t>
            </w:r>
            <w:proofErr w:type="gramStart"/>
            <w:r>
              <w:rPr>
                <w:rFonts w:ascii="宋体" w:eastAsia="宋体" w:hAnsi="宋体" w:cs="宋体"/>
                <w:color w:val="000000"/>
                <w:sz w:val="21"/>
              </w:rPr>
              <w:t>性改善</w:t>
            </w:r>
            <w:proofErr w:type="gramEnd"/>
            <w:r>
              <w:rPr>
                <w:rFonts w:ascii="宋体" w:eastAsia="宋体" w:hAnsi="宋体" w:cs="宋体"/>
                <w:color w:val="000000"/>
                <w:sz w:val="21"/>
              </w:rPr>
              <w:t>的概率较小，财政政策预计较上半年更为积极、但总基调仍立足</w:t>
            </w:r>
            <w:r>
              <w:rPr>
                <w:rFonts w:ascii="宋体" w:eastAsia="宋体" w:hAnsi="宋体" w:cs="宋体"/>
                <w:color w:val="000000"/>
                <w:sz w:val="21"/>
              </w:rPr>
              <w:t>“</w:t>
            </w:r>
            <w:r>
              <w:rPr>
                <w:rFonts w:ascii="宋体" w:eastAsia="宋体" w:hAnsi="宋体" w:cs="宋体"/>
                <w:color w:val="000000"/>
                <w:sz w:val="21"/>
              </w:rPr>
              <w:t>固本培元</w:t>
            </w:r>
            <w:r>
              <w:rPr>
                <w:rFonts w:ascii="宋体" w:eastAsia="宋体" w:hAnsi="宋体" w:cs="宋体"/>
                <w:color w:val="000000"/>
                <w:sz w:val="21"/>
              </w:rPr>
              <w:t>”</w:t>
            </w:r>
            <w:r>
              <w:rPr>
                <w:rFonts w:ascii="宋体" w:eastAsia="宋体" w:hAnsi="宋体" w:cs="宋体"/>
                <w:color w:val="000000"/>
                <w:sz w:val="21"/>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sz w:val="21"/>
              </w:rPr>
              <w:t>。机构行为方面，在金融挤水分、广义利率走低的背景下，银行及非</w:t>
            </w:r>
            <w:proofErr w:type="gramStart"/>
            <w:r>
              <w:rPr>
                <w:rFonts w:ascii="宋体" w:eastAsia="宋体" w:hAnsi="宋体" w:cs="宋体"/>
                <w:color w:val="000000"/>
                <w:sz w:val="21"/>
              </w:rPr>
              <w:t>银机构</w:t>
            </w:r>
            <w:proofErr w:type="gramEnd"/>
            <w:r>
              <w:rPr>
                <w:rFonts w:ascii="宋体" w:eastAsia="宋体" w:hAnsi="宋体" w:cs="宋体"/>
                <w:color w:val="000000"/>
                <w:sz w:val="21"/>
              </w:rPr>
              <w:t>资产荒的核心逻辑仍然存在，策略上谨慎乐观但操作上可能较上半年更为保守。</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 xml:space="preserve">  </w:t>
            </w:r>
            <w:r>
              <w:rPr>
                <w:rFonts w:ascii="宋体" w:eastAsia="宋体" w:hAnsi="宋体" w:cs="宋体"/>
                <w:color w:val="000000"/>
                <w:sz w:val="21"/>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1" w:type="dxa"/>
          </w:tcPr>
          <w:p w:rsidR="00850CDD" w:rsidRDefault="00850CDD">
            <w:pPr>
              <w:pStyle w:val="EMPTYCELLSTYLE"/>
            </w:pPr>
          </w:p>
        </w:tc>
      </w:tr>
      <w:tr w:rsidR="00850CDD">
        <w:trPr>
          <w:gridAfter w:val="4"/>
          <w:wAfter w:w="40" w:type="dxa"/>
          <w:trHeight w:hRule="exact" w:val="148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rPr>
          <w:gridAfter w:val="4"/>
          <w:wAfter w:w="40" w:type="dxa"/>
          <w:trHeight w:val="400"/>
        </w:trPr>
        <w:tc>
          <w:tcPr>
            <w:tcW w:w="1" w:type="dxa"/>
          </w:tcPr>
          <w:p w:rsidR="00850CDD" w:rsidRDefault="00850CDD">
            <w:pPr>
              <w:pStyle w:val="EMPTYCELLSTYLE"/>
            </w:pPr>
          </w:p>
        </w:tc>
        <w:tc>
          <w:tcPr>
            <w:tcW w:w="3400" w:type="dxa"/>
            <w:gridSpan w:val="6"/>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1" w:type="dxa"/>
          </w:tcPr>
          <w:p w:rsidR="00850CDD" w:rsidRDefault="00850CDD">
            <w:pPr>
              <w:pStyle w:val="EMPTYCELLSTYLE"/>
            </w:pPr>
          </w:p>
        </w:tc>
      </w:tr>
      <w:tr w:rsidR="00850CDD">
        <w:tc>
          <w:tcPr>
            <w:tcW w:w="1" w:type="dxa"/>
          </w:tcPr>
          <w:p w:rsidR="00850CDD" w:rsidRDefault="00850CDD">
            <w:pPr>
              <w:pStyle w:val="EMPTYCELLSTYLE"/>
              <w:pageBreakBefore/>
            </w:pPr>
            <w:bookmarkStart w:id="6" w:name="JR_PAGE_ANCHOR_0_6"/>
            <w:bookmarkEnd w:id="6"/>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84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20" w:type="dxa"/>
          </w:tcPr>
          <w:p w:rsidR="00850CDD" w:rsidRDefault="00850CDD">
            <w:pPr>
              <w:pStyle w:val="EMPTYCELLSTYLE"/>
            </w:pPr>
          </w:p>
        </w:tc>
        <w:tc>
          <w:tcPr>
            <w:tcW w:w="10700" w:type="dxa"/>
            <w:gridSpan w:val="15"/>
            <w:tcMar>
              <w:top w:w="0" w:type="dxa"/>
              <w:left w:w="0" w:type="dxa"/>
              <w:bottom w:w="0" w:type="dxa"/>
              <w:right w:w="0" w:type="dxa"/>
            </w:tcMar>
            <w:vAlign w:val="center"/>
          </w:tcPr>
          <w:p w:rsidR="00850CDD" w:rsidRDefault="00FC5E6C">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4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4200"/>
        </w:trPr>
        <w:tc>
          <w:tcPr>
            <w:tcW w:w="1" w:type="dxa"/>
          </w:tcPr>
          <w:p w:rsidR="00850CDD" w:rsidRDefault="00850CDD">
            <w:pPr>
              <w:pStyle w:val="EMPTYCELLSTYLE"/>
            </w:pPr>
          </w:p>
        </w:tc>
        <w:tc>
          <w:tcPr>
            <w:tcW w:w="20" w:type="dxa"/>
          </w:tcPr>
          <w:p w:rsidR="00850CDD" w:rsidRDefault="00850CDD">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850CDD">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序号</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资产类型</w:t>
                        </w:r>
                      </w:p>
                    </w:tc>
                  </w:tr>
                </w:tbl>
                <w:p w:rsidR="00850CDD" w:rsidRDefault="00850CDD">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850CDD" w:rsidRDefault="00850CDD">
                  <w:pPr>
                    <w:pStyle w:val="EMPTYCELLSTYLE"/>
                  </w:pPr>
                </w:p>
              </w:tc>
              <w:tc>
                <w:tcPr>
                  <w:tcW w:w="35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w:t>
                        </w: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现金及银行存款</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0.41</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0.41</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w:t>
                        </w: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非标准化债权类资产</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37.51</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37.51</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w:t>
                        </w: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公</w:t>
                        </w:r>
                        <w:proofErr w:type="gramStart"/>
                        <w:r>
                          <w:rPr>
                            <w:rFonts w:ascii="宋体" w:eastAsia="宋体" w:hAnsi="宋体" w:cs="宋体"/>
                            <w:color w:val="000000"/>
                            <w:sz w:val="21"/>
                          </w:rPr>
                          <w:t>募基金</w:t>
                        </w:r>
                        <w:proofErr w:type="gramEnd"/>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0.73</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0.73</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w:t>
                        </w: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委外投资</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1.34</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0.00</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w:t>
                        </w: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债券</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60.01</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61.35</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850CDD">
                        <w:pPr>
                          <w:jc w:val="center"/>
                        </w:pPr>
                      </w:p>
                    </w:tc>
                  </w:tr>
                </w:tbl>
                <w:p w:rsidR="00850CDD" w:rsidRDefault="00850CD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总计</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w:t>
                        </w:r>
                      </w:p>
                    </w:tc>
                  </w:tr>
                </w:tbl>
                <w:p w:rsidR="00850CDD" w:rsidRDefault="00850CDD">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50CDD">
                    <w:trPr>
                      <w:trHeight w:val="600"/>
                    </w:trPr>
                    <w:tc>
                      <w:tcPr>
                        <w:tcW w:w="3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w:t>
                        </w:r>
                      </w:p>
                    </w:tc>
                  </w:tr>
                </w:tbl>
                <w:p w:rsidR="00850CDD" w:rsidRDefault="00850CDD">
                  <w:pPr>
                    <w:pStyle w:val="EMPTYCELLSTYLE"/>
                  </w:pPr>
                </w:p>
              </w:tc>
            </w:tr>
          </w:tbl>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1000"/>
        </w:trPr>
        <w:tc>
          <w:tcPr>
            <w:tcW w:w="1" w:type="dxa"/>
          </w:tcPr>
          <w:p w:rsidR="00850CDD" w:rsidRDefault="00850CDD">
            <w:pPr>
              <w:pStyle w:val="EMPTYCELLSTYLE"/>
            </w:pPr>
          </w:p>
        </w:tc>
        <w:tc>
          <w:tcPr>
            <w:tcW w:w="10700" w:type="dxa"/>
            <w:gridSpan w:val="14"/>
            <w:tcMar>
              <w:top w:w="0" w:type="dxa"/>
              <w:left w:w="0" w:type="dxa"/>
              <w:bottom w:w="0" w:type="dxa"/>
              <w:right w:w="0" w:type="dxa"/>
            </w:tcMar>
          </w:tcPr>
          <w:p w:rsidR="00850CDD" w:rsidRDefault="00FC5E6C">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2240"/>
        </w:trPr>
        <w:tc>
          <w:tcPr>
            <w:tcW w:w="1" w:type="dxa"/>
          </w:tcPr>
          <w:p w:rsidR="00850CDD" w:rsidRDefault="00850CDD">
            <w:pPr>
              <w:pStyle w:val="EMPTYCELLSTYLE"/>
            </w:pPr>
          </w:p>
        </w:tc>
        <w:tc>
          <w:tcPr>
            <w:tcW w:w="10700" w:type="dxa"/>
            <w:gridSpan w:val="14"/>
            <w:tcMar>
              <w:top w:w="0" w:type="dxa"/>
              <w:left w:w="0" w:type="dxa"/>
              <w:bottom w:w="0" w:type="dxa"/>
              <w:right w:w="0" w:type="dxa"/>
            </w:tcMar>
          </w:tcPr>
          <w:p w:rsidR="00850CDD" w:rsidRDefault="00FC5E6C">
            <w:pPr>
              <w:spacing w:line="320" w:lineRule="exact"/>
              <w:jc w:val="left"/>
            </w:pPr>
            <w:r>
              <w:rPr>
                <w:rFonts w:ascii="宋体" w:eastAsia="宋体" w:hAnsi="宋体" w:cs="宋体"/>
                <w:color w:val="000000"/>
                <w:sz w:val="21"/>
              </w:rPr>
              <w:t xml:space="preserve">   </w:t>
            </w:r>
            <w:r>
              <w:rPr>
                <w:rFonts w:ascii="宋体" w:eastAsia="宋体" w:hAnsi="宋体" w:cs="宋体" w:hint="eastAsia"/>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t xml:space="preserve"> </w:t>
            </w:r>
            <w:r>
              <w:rPr>
                <w:rFonts w:ascii="宋体" w:eastAsia="宋体" w:hAnsi="宋体" w:cs="宋体"/>
                <w:color w:val="000000"/>
                <w:sz w:val="21"/>
              </w:rPr>
              <w:t>为防范无法支付</w:t>
            </w:r>
            <w:proofErr w:type="gramStart"/>
            <w:r>
              <w:rPr>
                <w:rFonts w:ascii="宋体" w:eastAsia="宋体" w:hAnsi="宋体" w:cs="宋体"/>
                <w:color w:val="000000"/>
                <w:sz w:val="21"/>
              </w:rPr>
              <w:t>赎回款</w:t>
            </w:r>
            <w:proofErr w:type="gramEnd"/>
            <w:r>
              <w:rPr>
                <w:rFonts w:ascii="宋体" w:eastAsia="宋体" w:hAnsi="宋体" w:cs="宋体"/>
                <w:color w:val="000000"/>
                <w:sz w:val="21"/>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t xml:space="preserve"> </w:t>
            </w:r>
            <w:r>
              <w:rPr>
                <w:rFonts w:ascii="宋体" w:eastAsia="宋体" w:hAnsi="宋体" w:cs="宋体"/>
                <w:color w:val="000000"/>
                <w:sz w:val="21"/>
              </w:rPr>
              <w:t>报告期内，本理财产品管理人严格遵守相关法律法规以及产品销售协议</w:t>
            </w:r>
            <w:r>
              <w:rPr>
                <w:rFonts w:ascii="宋体" w:eastAsia="宋体" w:hAnsi="宋体" w:cs="宋体"/>
                <w:color w:val="000000"/>
                <w:sz w:val="21"/>
              </w:rPr>
              <w:t>，对理财产品组合资产的流动性风险进行管理，报告期内未发生流动性风险。</w:t>
            </w:r>
            <w:r>
              <w:rPr>
                <w:rFonts w:ascii="宋体" w:eastAsia="宋体" w:hAnsi="宋体" w:cs="宋体"/>
                <w:color w:val="000000"/>
                <w:sz w:val="21"/>
              </w:rPr>
              <w:br/>
            </w: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hRule="exact" w:val="54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Mar>
              <w:top w:w="0" w:type="dxa"/>
              <w:left w:w="0" w:type="dxa"/>
              <w:bottom w:w="0" w:type="dxa"/>
              <w:right w:w="0" w:type="dxa"/>
            </w:tcMar>
            <w:vAlign w:val="center"/>
          </w:tcPr>
          <w:p w:rsidR="00850CDD" w:rsidRDefault="00FC5E6C">
            <w:r>
              <w:rPr>
                <w:rFonts w:ascii="宋体" w:eastAsia="宋体" w:hAnsi="宋体" w:cs="宋体"/>
                <w:b/>
                <w:color w:val="000000"/>
                <w:sz w:val="21"/>
              </w:rPr>
              <w:t>4.</w:t>
            </w:r>
            <w:r>
              <w:rPr>
                <w:rFonts w:ascii="宋体" w:eastAsia="宋体" w:hAnsi="宋体" w:cs="宋体"/>
                <w:b/>
                <w:color w:val="000000"/>
                <w:sz w:val="21"/>
              </w:rPr>
              <w:t>报告期末资产持仓前</w:t>
            </w:r>
            <w:proofErr w:type="gramStart"/>
            <w:r>
              <w:rPr>
                <w:rFonts w:ascii="宋体" w:eastAsia="宋体" w:hAnsi="宋体" w:cs="宋体"/>
                <w:b/>
                <w:color w:val="000000"/>
                <w:sz w:val="21"/>
              </w:rPr>
              <w:t>十基本</w:t>
            </w:r>
            <w:proofErr w:type="gramEnd"/>
            <w:r>
              <w:rPr>
                <w:rFonts w:ascii="宋体" w:eastAsia="宋体" w:hAnsi="宋体" w:cs="宋体"/>
                <w:b/>
                <w:color w:val="000000"/>
                <w:sz w:val="21"/>
              </w:rPr>
              <w:t>信息</w:t>
            </w:r>
          </w:p>
        </w:tc>
        <w:tc>
          <w:tcPr>
            <w:tcW w:w="1" w:type="dxa"/>
          </w:tcPr>
          <w:p w:rsidR="00850CDD" w:rsidRDefault="00850CDD">
            <w:pPr>
              <w:pStyle w:val="EMPTYCELLSTYLE"/>
            </w:pPr>
          </w:p>
        </w:tc>
      </w:tr>
      <w:tr w:rsidR="00850CDD">
        <w:trPr>
          <w:trHeight w:hRule="exact" w:val="244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850CDD">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40"/>
                    </w:trPr>
                    <w:tc>
                      <w:tcPr>
                        <w:tcW w:w="10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序号</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40"/>
                    </w:trPr>
                    <w:tc>
                      <w:tcPr>
                        <w:tcW w:w="40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资产名称</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40"/>
                    </w:trPr>
                    <w:tc>
                      <w:tcPr>
                        <w:tcW w:w="26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资产规模</w:t>
                        </w:r>
                      </w:p>
                    </w:tc>
                  </w:tr>
                </w:tbl>
                <w:p w:rsidR="00850CDD" w:rsidRDefault="00850CDD">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40"/>
                    </w:trPr>
                    <w:tc>
                      <w:tcPr>
                        <w:tcW w:w="31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北银金租</w:t>
                        </w:r>
                        <w:proofErr w:type="gramEnd"/>
                        <w:r>
                          <w:rPr>
                            <w:rFonts w:ascii="宋体" w:eastAsia="宋体" w:hAnsi="宋体" w:cs="宋体"/>
                            <w:color w:val="000000"/>
                            <w:sz w:val="21"/>
                          </w:rPr>
                          <w:t>同业借款</w:t>
                        </w:r>
                        <w:r>
                          <w:rPr>
                            <w:rFonts w:ascii="宋体" w:eastAsia="宋体" w:hAnsi="宋体" w:cs="宋体"/>
                            <w:color w:val="000000"/>
                            <w:sz w:val="21"/>
                          </w:rPr>
                          <w:t>20240521003</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450,296,298.30</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13.00</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永赢金租</w:t>
                        </w:r>
                        <w:proofErr w:type="gramEnd"/>
                        <w:r>
                          <w:rPr>
                            <w:rFonts w:ascii="宋体" w:eastAsia="宋体" w:hAnsi="宋体" w:cs="宋体"/>
                            <w:color w:val="000000"/>
                            <w:sz w:val="21"/>
                          </w:rPr>
                          <w:t>同业借款</w:t>
                        </w:r>
                        <w:r>
                          <w:rPr>
                            <w:rFonts w:ascii="宋体" w:eastAsia="宋体" w:hAnsi="宋体" w:cs="宋体"/>
                            <w:color w:val="000000"/>
                            <w:sz w:val="21"/>
                          </w:rPr>
                          <w:t>20240513001</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401,504,628.92</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11.59</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光大金租同业</w:t>
                        </w:r>
                        <w:proofErr w:type="gramEnd"/>
                        <w:r>
                          <w:rPr>
                            <w:rFonts w:ascii="宋体" w:eastAsia="宋体" w:hAnsi="宋体" w:cs="宋体"/>
                            <w:color w:val="000000"/>
                            <w:sz w:val="21"/>
                          </w:rPr>
                          <w:t>借款</w:t>
                        </w:r>
                        <w:r>
                          <w:rPr>
                            <w:rFonts w:ascii="宋体" w:eastAsia="宋体" w:hAnsi="宋体" w:cs="宋体"/>
                            <w:color w:val="000000"/>
                            <w:sz w:val="21"/>
                          </w:rPr>
                          <w:t>20240524013</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400,288,392.36</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11.56</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48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20" w:type="dxa"/>
          </w:tcPr>
          <w:p w:rsidR="00850CDD" w:rsidRDefault="00850CDD">
            <w:pPr>
              <w:pStyle w:val="EMPTYCELLSTYLE"/>
            </w:pPr>
          </w:p>
        </w:tc>
        <w:tc>
          <w:tcPr>
            <w:tcW w:w="20" w:type="dxa"/>
          </w:tcPr>
          <w:p w:rsidR="00850CDD" w:rsidRDefault="00850CDD">
            <w:pPr>
              <w:pStyle w:val="EMPTYCELLSTYLE"/>
            </w:pPr>
          </w:p>
        </w:tc>
        <w:tc>
          <w:tcPr>
            <w:tcW w:w="3360" w:type="dxa"/>
            <w:gridSpan w:val="4"/>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20" w:type="dxa"/>
            <w:gridSpan w:val="2"/>
          </w:tcPr>
          <w:p w:rsidR="00850CDD" w:rsidRDefault="00850CDD">
            <w:pPr>
              <w:pStyle w:val="EMPTYCELLSTYLE"/>
            </w:pPr>
          </w:p>
        </w:tc>
        <w:tc>
          <w:tcPr>
            <w:tcW w:w="20" w:type="dxa"/>
            <w:gridSpan w:val="2"/>
          </w:tcPr>
          <w:p w:rsidR="00850CDD" w:rsidRDefault="00850CDD">
            <w:pPr>
              <w:pStyle w:val="EMPTYCELLSTYLE"/>
            </w:pPr>
          </w:p>
        </w:tc>
        <w:tc>
          <w:tcPr>
            <w:tcW w:w="1" w:type="dxa"/>
          </w:tcPr>
          <w:p w:rsidR="00850CDD" w:rsidRDefault="00850CDD">
            <w:pPr>
              <w:pStyle w:val="EMPTYCELLSTYLE"/>
            </w:pPr>
          </w:p>
        </w:tc>
      </w:tr>
      <w:tr w:rsidR="00850CDD">
        <w:tc>
          <w:tcPr>
            <w:tcW w:w="1" w:type="dxa"/>
          </w:tcPr>
          <w:p w:rsidR="00850CDD" w:rsidRDefault="00850CDD">
            <w:pPr>
              <w:pStyle w:val="EMPTYCELLSTYLE"/>
              <w:pageBreakBefore/>
            </w:pPr>
            <w:bookmarkStart w:id="7" w:name="JR_PAGE_ANCHOR_0_7"/>
            <w:bookmarkEnd w:id="7"/>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42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建元启航鼎</w:t>
                        </w:r>
                        <w:r>
                          <w:rPr>
                            <w:rFonts w:ascii="宋体" w:eastAsia="宋体" w:hAnsi="宋体" w:cs="宋体"/>
                            <w:color w:val="000000"/>
                            <w:sz w:val="21"/>
                          </w:rPr>
                          <w:t>12</w:t>
                        </w:r>
                        <w:r>
                          <w:rPr>
                            <w:rFonts w:ascii="宋体" w:eastAsia="宋体" w:hAnsi="宋体" w:cs="宋体"/>
                            <w:color w:val="000000"/>
                            <w:sz w:val="21"/>
                          </w:rPr>
                          <w:t>号集合资金信托计划（南京分行</w:t>
                        </w:r>
                        <w:r>
                          <w:rPr>
                            <w:rFonts w:ascii="宋体" w:eastAsia="宋体" w:hAnsi="宋体" w:cs="宋体"/>
                            <w:color w:val="000000"/>
                            <w:sz w:val="21"/>
                          </w:rPr>
                          <w:t>-</w:t>
                        </w:r>
                        <w:r>
                          <w:rPr>
                            <w:rFonts w:ascii="宋体" w:eastAsia="宋体" w:hAnsi="宋体" w:cs="宋体"/>
                            <w:color w:val="000000"/>
                            <w:sz w:val="21"/>
                          </w:rPr>
                          <w:t>南京扬子国资投资集团有限责任公司）</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300,266,766.70</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8.67</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24CSFD88</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251,346,746.58</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7.26</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6</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23CSFD157</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235,861,964.51</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6.81</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7</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24CSFD67</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201,501,665.75</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5.82</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8</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w:t>
                        </w:r>
                        <w:proofErr w:type="gramStart"/>
                        <w:r>
                          <w:rPr>
                            <w:rFonts w:ascii="宋体" w:eastAsia="宋体" w:hAnsi="宋体" w:cs="宋体"/>
                            <w:color w:val="000000"/>
                            <w:sz w:val="21"/>
                          </w:rPr>
                          <w:t>联优</w:t>
                        </w:r>
                        <w:proofErr w:type="gramEnd"/>
                        <w:r>
                          <w:rPr>
                            <w:rFonts w:ascii="宋体" w:eastAsia="宋体" w:hAnsi="宋体" w:cs="宋体"/>
                            <w:color w:val="000000"/>
                            <w:sz w:val="21"/>
                          </w:rPr>
                          <w:t>02</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71,686,391.10</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2.07</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9</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w:t>
                        </w:r>
                        <w:r>
                          <w:rPr>
                            <w:rFonts w:ascii="宋体" w:eastAsia="宋体" w:hAnsi="宋体" w:cs="宋体"/>
                            <w:color w:val="000000"/>
                            <w:sz w:val="21"/>
                          </w:rPr>
                          <w:t>盐城资产</w:t>
                        </w:r>
                        <w:r>
                          <w:rPr>
                            <w:rFonts w:ascii="宋体" w:eastAsia="宋体" w:hAnsi="宋体" w:cs="宋体"/>
                            <w:color w:val="000000"/>
                            <w:sz w:val="21"/>
                          </w:rPr>
                          <w:t>PPN001</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52,950,692.90</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1.53</w:t>
                        </w:r>
                      </w:p>
                    </w:tc>
                  </w:tr>
                </w:tbl>
                <w:p w:rsidR="00850CDD" w:rsidRDefault="00850CDD">
                  <w:pPr>
                    <w:pStyle w:val="EMPTYCELLSTYLE"/>
                  </w:pPr>
                </w:p>
              </w:tc>
            </w:tr>
            <w:tr w:rsidR="00850CD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58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w:t>
                        </w:r>
                      </w:p>
                    </w:tc>
                  </w:tr>
                </w:tbl>
                <w:p w:rsidR="00850CDD" w:rsidRDefault="00850CD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50CDD">
                    <w:trPr>
                      <w:trHeight w:val="600"/>
                    </w:trPr>
                    <w:tc>
                      <w:tcPr>
                        <w:tcW w:w="4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w:t>
                        </w:r>
                        <w:r>
                          <w:rPr>
                            <w:rFonts w:ascii="宋体" w:eastAsia="宋体" w:hAnsi="宋体" w:cs="宋体"/>
                            <w:color w:val="000000"/>
                            <w:sz w:val="21"/>
                          </w:rPr>
                          <w:t>岳建</w:t>
                        </w:r>
                        <w:r>
                          <w:rPr>
                            <w:rFonts w:ascii="宋体" w:eastAsia="宋体" w:hAnsi="宋体" w:cs="宋体"/>
                            <w:color w:val="000000"/>
                            <w:sz w:val="21"/>
                          </w:rPr>
                          <w:t>04</w:t>
                        </w:r>
                      </w:p>
                    </w:tc>
                  </w:tr>
                </w:tbl>
                <w:p w:rsidR="00850CDD" w:rsidRDefault="00850CD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50CDD">
                    <w:trPr>
                      <w:trHeight w:val="600"/>
                    </w:trPr>
                    <w:tc>
                      <w:tcPr>
                        <w:tcW w:w="2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52,205,204.11</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1.51</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0700" w:type="dxa"/>
            <w:gridSpan w:val="16"/>
            <w:tcMar>
              <w:top w:w="0" w:type="dxa"/>
              <w:left w:w="0" w:type="dxa"/>
              <w:bottom w:w="0" w:type="dxa"/>
              <w:right w:w="0" w:type="dxa"/>
            </w:tcMar>
            <w:vAlign w:val="center"/>
          </w:tcPr>
          <w:p w:rsidR="00850CDD" w:rsidRDefault="00FC5E6C">
            <w:r>
              <w:rPr>
                <w:rFonts w:ascii="宋体" w:eastAsia="宋体" w:hAnsi="宋体" w:cs="宋体"/>
                <w:b/>
                <w:color w:val="000000"/>
                <w:sz w:val="21"/>
              </w:rPr>
              <w:t>5.</w:t>
            </w:r>
            <w:r>
              <w:rPr>
                <w:rFonts w:ascii="宋体" w:eastAsia="宋体" w:hAnsi="宋体" w:cs="宋体"/>
                <w:b/>
                <w:color w:val="000000"/>
                <w:sz w:val="21"/>
              </w:rPr>
              <w:t>报告期末持有非标准化债权类资产情况</w:t>
            </w:r>
          </w:p>
        </w:tc>
        <w:tc>
          <w:tcPr>
            <w:tcW w:w="1" w:type="dxa"/>
          </w:tcPr>
          <w:p w:rsidR="00850CDD" w:rsidRDefault="00850CDD">
            <w:pPr>
              <w:pStyle w:val="EMPTYCELLSTYLE"/>
            </w:pPr>
          </w:p>
        </w:tc>
      </w:tr>
      <w:tr w:rsidR="00850CDD">
        <w:trPr>
          <w:trHeight w:hRule="exact" w:val="30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序号</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项目名称</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融资客户</w:t>
                        </w:r>
                      </w:p>
                    </w:tc>
                  </w:tr>
                </w:tbl>
                <w:p w:rsidR="00850CDD" w:rsidRDefault="00850CDD">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50CDD">
                    <w:trPr>
                      <w:trHeight w:val="600"/>
                    </w:trPr>
                    <w:tc>
                      <w:tcPr>
                        <w:tcW w:w="12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剩余融资期限（天）</w:t>
                        </w:r>
                      </w:p>
                    </w:tc>
                  </w:tr>
                </w:tbl>
                <w:p w:rsidR="00850CDD" w:rsidRDefault="00850CDD">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50CDD">
                    <w:trPr>
                      <w:trHeight w:val="600"/>
                    </w:trPr>
                    <w:tc>
                      <w:tcPr>
                        <w:tcW w:w="16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交易结构</w:t>
                        </w:r>
                      </w:p>
                    </w:tc>
                  </w:tr>
                </w:tbl>
                <w:p w:rsidR="00850CDD" w:rsidRDefault="00850CDD">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50CDD">
                    <w:trPr>
                      <w:trHeight w:val="600"/>
                    </w:trPr>
                    <w:tc>
                      <w:tcPr>
                        <w:tcW w:w="11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风险状况</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建元启航鼎</w:t>
                        </w:r>
                        <w:r>
                          <w:rPr>
                            <w:rFonts w:ascii="宋体" w:eastAsia="宋体" w:hAnsi="宋体" w:cs="宋体"/>
                            <w:color w:val="000000"/>
                            <w:sz w:val="21"/>
                          </w:rPr>
                          <w:t>12</w:t>
                        </w:r>
                        <w:r>
                          <w:rPr>
                            <w:rFonts w:ascii="宋体" w:eastAsia="宋体" w:hAnsi="宋体" w:cs="宋体"/>
                            <w:color w:val="000000"/>
                            <w:sz w:val="21"/>
                          </w:rPr>
                          <w:t>号集合资金信托计划（南京分行</w:t>
                        </w:r>
                        <w:r>
                          <w:rPr>
                            <w:rFonts w:ascii="宋体" w:eastAsia="宋体" w:hAnsi="宋体" w:cs="宋体"/>
                            <w:color w:val="000000"/>
                            <w:sz w:val="21"/>
                          </w:rPr>
                          <w:t>-</w:t>
                        </w:r>
                        <w:r>
                          <w:rPr>
                            <w:rFonts w:ascii="宋体" w:eastAsia="宋体" w:hAnsi="宋体" w:cs="宋体"/>
                            <w:color w:val="000000"/>
                            <w:sz w:val="21"/>
                          </w:rPr>
                          <w:t>南京扬子国资投资集团有限责</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南京扬子国资投资集团有限责任公司</w:t>
                        </w:r>
                      </w:p>
                    </w:tc>
                  </w:tr>
                </w:tbl>
                <w:p w:rsidR="00850CDD" w:rsidRDefault="00850CDD">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50CDD">
                    <w:trPr>
                      <w:trHeight w:val="600"/>
                    </w:trPr>
                    <w:tc>
                      <w:tcPr>
                        <w:tcW w:w="1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144</w:t>
                        </w:r>
                      </w:p>
                    </w:tc>
                  </w:tr>
                </w:tbl>
                <w:p w:rsidR="00850CDD" w:rsidRDefault="00850CDD">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50CDD">
                    <w:trPr>
                      <w:trHeight w:val="600"/>
                    </w:trPr>
                    <w:tc>
                      <w:tcPr>
                        <w:tcW w:w="1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信托贷款</w:t>
                        </w:r>
                      </w:p>
                    </w:tc>
                  </w:tr>
                </w:tbl>
                <w:p w:rsidR="00850CDD" w:rsidRDefault="00850CDD">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50CDD">
                    <w:trPr>
                      <w:trHeight w:val="600"/>
                    </w:trPr>
                    <w:tc>
                      <w:tcPr>
                        <w:tcW w:w="1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正常</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永赢金租</w:t>
                        </w:r>
                        <w:proofErr w:type="gramEnd"/>
                        <w:r>
                          <w:rPr>
                            <w:rFonts w:ascii="宋体" w:eastAsia="宋体" w:hAnsi="宋体" w:cs="宋体"/>
                            <w:color w:val="000000"/>
                            <w:sz w:val="21"/>
                          </w:rPr>
                          <w:t>同业借款</w:t>
                        </w:r>
                        <w:r>
                          <w:rPr>
                            <w:rFonts w:ascii="宋体" w:eastAsia="宋体" w:hAnsi="宋体" w:cs="宋体"/>
                            <w:color w:val="000000"/>
                            <w:sz w:val="21"/>
                          </w:rPr>
                          <w:t>20240513001</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永赢金融租赁</w:t>
                        </w:r>
                        <w:proofErr w:type="gramEnd"/>
                        <w:r>
                          <w:rPr>
                            <w:rFonts w:ascii="宋体" w:eastAsia="宋体" w:hAnsi="宋体" w:cs="宋体"/>
                            <w:color w:val="000000"/>
                            <w:sz w:val="21"/>
                          </w:rPr>
                          <w:t>有限公司</w:t>
                        </w:r>
                      </w:p>
                    </w:tc>
                  </w:tr>
                </w:tbl>
                <w:p w:rsidR="00850CDD" w:rsidRDefault="00850CDD">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50CDD">
                    <w:trPr>
                      <w:trHeight w:val="600"/>
                    </w:trPr>
                    <w:tc>
                      <w:tcPr>
                        <w:tcW w:w="1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171</w:t>
                        </w:r>
                      </w:p>
                    </w:tc>
                  </w:tr>
                </w:tbl>
                <w:p w:rsidR="00850CDD" w:rsidRDefault="00850CDD">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50CDD">
                    <w:trPr>
                      <w:trHeight w:val="600"/>
                    </w:trPr>
                    <w:tc>
                      <w:tcPr>
                        <w:tcW w:w="1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同业借款</w:t>
                        </w:r>
                      </w:p>
                    </w:tc>
                  </w:tr>
                </w:tbl>
                <w:p w:rsidR="00850CDD" w:rsidRDefault="00850CDD">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50CDD">
                    <w:trPr>
                      <w:trHeight w:val="600"/>
                    </w:trPr>
                    <w:tc>
                      <w:tcPr>
                        <w:tcW w:w="1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正常</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北银金租</w:t>
                        </w:r>
                        <w:proofErr w:type="gramEnd"/>
                        <w:r>
                          <w:rPr>
                            <w:rFonts w:ascii="宋体" w:eastAsia="宋体" w:hAnsi="宋体" w:cs="宋体"/>
                            <w:color w:val="000000"/>
                            <w:sz w:val="21"/>
                          </w:rPr>
                          <w:t>同业借款</w:t>
                        </w:r>
                        <w:r>
                          <w:rPr>
                            <w:rFonts w:ascii="宋体" w:eastAsia="宋体" w:hAnsi="宋体" w:cs="宋体"/>
                            <w:color w:val="000000"/>
                            <w:sz w:val="21"/>
                          </w:rPr>
                          <w:t>20240521003</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北银金融租赁</w:t>
                        </w:r>
                        <w:proofErr w:type="gramEnd"/>
                        <w:r>
                          <w:rPr>
                            <w:rFonts w:ascii="宋体" w:eastAsia="宋体" w:hAnsi="宋体" w:cs="宋体"/>
                            <w:color w:val="000000"/>
                            <w:sz w:val="21"/>
                          </w:rPr>
                          <w:t>有限公司</w:t>
                        </w:r>
                      </w:p>
                    </w:tc>
                  </w:tr>
                </w:tbl>
                <w:p w:rsidR="00850CDD" w:rsidRDefault="00850CDD">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50CDD">
                    <w:trPr>
                      <w:trHeight w:val="600"/>
                    </w:trPr>
                    <w:tc>
                      <w:tcPr>
                        <w:tcW w:w="1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187</w:t>
                        </w:r>
                      </w:p>
                    </w:tc>
                  </w:tr>
                </w:tbl>
                <w:p w:rsidR="00850CDD" w:rsidRDefault="00850CDD">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50CDD">
                    <w:trPr>
                      <w:trHeight w:val="600"/>
                    </w:trPr>
                    <w:tc>
                      <w:tcPr>
                        <w:tcW w:w="1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同业借款</w:t>
                        </w:r>
                      </w:p>
                    </w:tc>
                  </w:tr>
                </w:tbl>
                <w:p w:rsidR="00850CDD" w:rsidRDefault="00850CDD">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50CDD">
                    <w:trPr>
                      <w:trHeight w:val="600"/>
                    </w:trPr>
                    <w:tc>
                      <w:tcPr>
                        <w:tcW w:w="1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正常</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w:t>
                        </w:r>
                      </w:p>
                    </w:tc>
                  </w:tr>
                </w:tbl>
                <w:p w:rsidR="00850CDD" w:rsidRDefault="00850CDD">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50CDD">
                    <w:trPr>
                      <w:trHeight w:val="600"/>
                    </w:trPr>
                    <w:tc>
                      <w:tcPr>
                        <w:tcW w:w="3600" w:type="dxa"/>
                        <w:tcMar>
                          <w:top w:w="0" w:type="dxa"/>
                          <w:left w:w="0" w:type="dxa"/>
                          <w:bottom w:w="0" w:type="dxa"/>
                          <w:right w:w="0" w:type="dxa"/>
                        </w:tcMar>
                        <w:vAlign w:val="center"/>
                      </w:tcPr>
                      <w:p w:rsidR="00850CDD" w:rsidRDefault="00FC5E6C">
                        <w:pPr>
                          <w:jc w:val="center"/>
                        </w:pPr>
                        <w:proofErr w:type="gramStart"/>
                        <w:r>
                          <w:rPr>
                            <w:rFonts w:ascii="宋体" w:eastAsia="宋体" w:hAnsi="宋体" w:cs="宋体"/>
                            <w:color w:val="000000"/>
                            <w:sz w:val="21"/>
                          </w:rPr>
                          <w:t>光大金租同业</w:t>
                        </w:r>
                        <w:proofErr w:type="gramEnd"/>
                        <w:r>
                          <w:rPr>
                            <w:rFonts w:ascii="宋体" w:eastAsia="宋体" w:hAnsi="宋体" w:cs="宋体"/>
                            <w:color w:val="000000"/>
                            <w:sz w:val="21"/>
                          </w:rPr>
                          <w:t>借款</w:t>
                        </w:r>
                        <w:r>
                          <w:rPr>
                            <w:rFonts w:ascii="宋体" w:eastAsia="宋体" w:hAnsi="宋体" w:cs="宋体"/>
                            <w:color w:val="000000"/>
                            <w:sz w:val="21"/>
                          </w:rPr>
                          <w:t>20240524013</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光大金融租赁股份有限公司</w:t>
                        </w:r>
                      </w:p>
                    </w:tc>
                  </w:tr>
                </w:tbl>
                <w:p w:rsidR="00850CDD" w:rsidRDefault="00850CDD">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50CDD">
                    <w:trPr>
                      <w:trHeight w:val="600"/>
                    </w:trPr>
                    <w:tc>
                      <w:tcPr>
                        <w:tcW w:w="1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138</w:t>
                        </w:r>
                      </w:p>
                    </w:tc>
                  </w:tr>
                </w:tbl>
                <w:p w:rsidR="00850CDD" w:rsidRDefault="00850CDD">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50CDD">
                    <w:trPr>
                      <w:trHeight w:val="600"/>
                    </w:trPr>
                    <w:tc>
                      <w:tcPr>
                        <w:tcW w:w="16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同业借款</w:t>
                        </w:r>
                      </w:p>
                    </w:tc>
                  </w:tr>
                </w:tbl>
                <w:p w:rsidR="00850CDD" w:rsidRDefault="00850CDD">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50CDD">
                    <w:trPr>
                      <w:trHeight w:val="600"/>
                    </w:trPr>
                    <w:tc>
                      <w:tcPr>
                        <w:tcW w:w="1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正常</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52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6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r>
              <w:rPr>
                <w:rFonts w:ascii="宋体" w:eastAsia="宋体" w:hAnsi="宋体" w:cs="宋体"/>
                <w:b/>
                <w:color w:val="000000"/>
                <w:sz w:val="21"/>
              </w:rPr>
              <w:t>6.</w:t>
            </w:r>
            <w:r>
              <w:rPr>
                <w:rFonts w:ascii="宋体" w:eastAsia="宋体" w:hAnsi="宋体" w:cs="宋体"/>
                <w:b/>
                <w:color w:val="000000"/>
                <w:sz w:val="21"/>
              </w:rPr>
              <w:t>报告期间关联交易情况</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10500" w:type="dxa"/>
            <w:gridSpan w:val="10"/>
            <w:tcMar>
              <w:top w:w="0" w:type="dxa"/>
              <w:left w:w="0" w:type="dxa"/>
              <w:bottom w:w="0" w:type="dxa"/>
              <w:right w:w="0" w:type="dxa"/>
            </w:tcMar>
          </w:tcPr>
          <w:p w:rsidR="00850CDD" w:rsidRDefault="00FC5E6C">
            <w:r>
              <w:rPr>
                <w:rFonts w:ascii="宋体" w:eastAsia="宋体" w:hAnsi="宋体" w:cs="宋体"/>
                <w:color w:val="000000"/>
              </w:rPr>
              <w:t xml:space="preserve">6.1 </w:t>
            </w:r>
            <w:r>
              <w:rPr>
                <w:rFonts w:ascii="宋体" w:eastAsia="宋体" w:hAnsi="宋体" w:cs="宋体"/>
                <w:color w:val="000000"/>
              </w:rPr>
              <w:t>理财产品在报告期末投资关联方发行、承销的证券的情况</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4800"/>
        </w:trPr>
        <w:tc>
          <w:tcPr>
            <w:tcW w:w="1" w:type="dxa"/>
          </w:tcPr>
          <w:p w:rsidR="00850CDD" w:rsidRDefault="00850CDD">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资产名称</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资产面额（元）</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19</w:t>
                        </w:r>
                        <w:r>
                          <w:rPr>
                            <w:rFonts w:ascii="宋体" w:eastAsia="宋体" w:hAnsi="宋体" w:cs="宋体"/>
                            <w:color w:val="000000"/>
                            <w:sz w:val="21"/>
                          </w:rPr>
                          <w:t>中国</w:t>
                        </w:r>
                        <w:proofErr w:type="gramStart"/>
                        <w:r>
                          <w:rPr>
                            <w:rFonts w:ascii="宋体" w:eastAsia="宋体" w:hAnsi="宋体" w:cs="宋体"/>
                            <w:color w:val="000000"/>
                            <w:sz w:val="21"/>
                          </w:rPr>
                          <w:t>华融债</w:t>
                        </w:r>
                        <w:proofErr w:type="gramEnd"/>
                        <w:r>
                          <w:rPr>
                            <w:rFonts w:ascii="宋体" w:eastAsia="宋体" w:hAnsi="宋体" w:cs="宋体"/>
                            <w:color w:val="000000"/>
                            <w:sz w:val="21"/>
                          </w:rPr>
                          <w:t>01(</w:t>
                        </w:r>
                        <w:r>
                          <w:rPr>
                            <w:rFonts w:ascii="宋体" w:eastAsia="宋体" w:hAnsi="宋体" w:cs="宋体"/>
                            <w:color w:val="000000"/>
                            <w:sz w:val="21"/>
                          </w:rPr>
                          <w:t>品种二</w:t>
                        </w:r>
                        <w:r>
                          <w:rPr>
                            <w:rFonts w:ascii="宋体" w:eastAsia="宋体" w:hAnsi="宋体" w:cs="宋体"/>
                            <w:color w:val="000000"/>
                            <w:sz w:val="21"/>
                          </w:rPr>
                          <w:t>)</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w:t>
                        </w:r>
                        <w:proofErr w:type="gramStart"/>
                        <w:r>
                          <w:rPr>
                            <w:rFonts w:ascii="宋体" w:eastAsia="宋体" w:hAnsi="宋体" w:cs="宋体"/>
                            <w:color w:val="000000"/>
                            <w:sz w:val="21"/>
                          </w:rPr>
                          <w:t>浙商银行</w:t>
                        </w:r>
                        <w:proofErr w:type="gramEnd"/>
                        <w:r>
                          <w:rPr>
                            <w:rFonts w:ascii="宋体" w:eastAsia="宋体" w:hAnsi="宋体" w:cs="宋体"/>
                            <w:color w:val="000000"/>
                            <w:sz w:val="21"/>
                          </w:rPr>
                          <w:t>二级资本债</w:t>
                        </w:r>
                        <w:r>
                          <w:rPr>
                            <w:rFonts w:ascii="宋体" w:eastAsia="宋体" w:hAnsi="宋体" w:cs="宋体"/>
                            <w:color w:val="000000"/>
                            <w:sz w:val="21"/>
                          </w:rPr>
                          <w:t>01</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w:t>
                        </w:r>
                        <w:proofErr w:type="gramStart"/>
                        <w:r>
                          <w:rPr>
                            <w:rFonts w:ascii="宋体" w:eastAsia="宋体" w:hAnsi="宋体" w:cs="宋体"/>
                            <w:color w:val="000000"/>
                            <w:sz w:val="21"/>
                          </w:rPr>
                          <w:t>海通恒信</w:t>
                        </w:r>
                        <w:proofErr w:type="gramEnd"/>
                        <w:r>
                          <w:rPr>
                            <w:rFonts w:ascii="宋体" w:eastAsia="宋体" w:hAnsi="宋体" w:cs="宋体"/>
                            <w:color w:val="000000"/>
                            <w:sz w:val="21"/>
                          </w:rPr>
                          <w:t>MTN003</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w:t>
                        </w:r>
                        <w:r>
                          <w:rPr>
                            <w:rFonts w:ascii="宋体" w:eastAsia="宋体" w:hAnsi="宋体" w:cs="宋体"/>
                            <w:color w:val="000000"/>
                            <w:sz w:val="21"/>
                          </w:rPr>
                          <w:t>南通经开</w:t>
                        </w:r>
                        <w:r>
                          <w:rPr>
                            <w:rFonts w:ascii="宋体" w:eastAsia="宋体" w:hAnsi="宋体" w:cs="宋体"/>
                            <w:color w:val="000000"/>
                            <w:sz w:val="21"/>
                          </w:rPr>
                          <w:t>PPN002</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w:t>
                        </w:r>
                        <w:r>
                          <w:rPr>
                            <w:rFonts w:ascii="宋体" w:eastAsia="宋体" w:hAnsi="宋体" w:cs="宋体"/>
                            <w:color w:val="000000"/>
                            <w:sz w:val="21"/>
                          </w:rPr>
                          <w:t>华阳新材</w:t>
                        </w:r>
                        <w:r>
                          <w:rPr>
                            <w:rFonts w:ascii="宋体" w:eastAsia="宋体" w:hAnsi="宋体" w:cs="宋体"/>
                            <w:color w:val="000000"/>
                            <w:sz w:val="21"/>
                          </w:rPr>
                          <w:t>MTN010</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21</w:t>
                        </w:r>
                        <w:r>
                          <w:rPr>
                            <w:rFonts w:ascii="宋体" w:eastAsia="宋体" w:hAnsi="宋体" w:cs="宋体"/>
                            <w:color w:val="000000"/>
                            <w:sz w:val="21"/>
                          </w:rPr>
                          <w:t>东台城投</w:t>
                        </w:r>
                        <w:r>
                          <w:rPr>
                            <w:rFonts w:ascii="宋体" w:eastAsia="宋体" w:hAnsi="宋体" w:cs="宋体"/>
                            <w:color w:val="000000"/>
                            <w:sz w:val="21"/>
                          </w:rPr>
                          <w:t>MTN002</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21</w:t>
                        </w:r>
                        <w:proofErr w:type="gramStart"/>
                        <w:r>
                          <w:rPr>
                            <w:rFonts w:ascii="宋体" w:eastAsia="宋体" w:hAnsi="宋体" w:cs="宋体"/>
                            <w:color w:val="000000"/>
                            <w:sz w:val="21"/>
                          </w:rPr>
                          <w:t>晋能电力</w:t>
                        </w:r>
                        <w:proofErr w:type="gramEnd"/>
                        <w:r>
                          <w:rPr>
                            <w:rFonts w:ascii="宋体" w:eastAsia="宋体" w:hAnsi="宋体" w:cs="宋体"/>
                            <w:color w:val="000000"/>
                            <w:sz w:val="21"/>
                          </w:rPr>
                          <w:t>MTN006</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bl>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8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c>
          <w:tcPr>
            <w:tcW w:w="1" w:type="dxa"/>
          </w:tcPr>
          <w:p w:rsidR="00850CDD" w:rsidRDefault="00850CDD">
            <w:pPr>
              <w:pStyle w:val="EMPTYCELLSTYLE"/>
              <w:pageBreakBefore/>
            </w:pPr>
            <w:bookmarkStart w:id="8" w:name="JR_PAGE_ANCHOR_0_8"/>
            <w:bookmarkEnd w:id="8"/>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bottom"/>
          </w:tcPr>
          <w:p w:rsidR="00850CDD" w:rsidRDefault="00FC5E6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J</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
        </w:trPr>
        <w:tc>
          <w:tcPr>
            <w:tcW w:w="1" w:type="dxa"/>
          </w:tcPr>
          <w:p w:rsidR="00850CDD" w:rsidRDefault="00850CDD">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4800"/>
        </w:trPr>
        <w:tc>
          <w:tcPr>
            <w:tcW w:w="1" w:type="dxa"/>
          </w:tcPr>
          <w:p w:rsidR="00850CDD" w:rsidRDefault="00850CDD">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w:t>
                        </w:r>
                        <w:r>
                          <w:rPr>
                            <w:rFonts w:ascii="宋体" w:eastAsia="宋体" w:hAnsi="宋体" w:cs="宋体"/>
                            <w:color w:val="000000"/>
                            <w:sz w:val="21"/>
                          </w:rPr>
                          <w:t>盐城资产</w:t>
                        </w:r>
                        <w:r>
                          <w:rPr>
                            <w:rFonts w:ascii="宋体" w:eastAsia="宋体" w:hAnsi="宋体" w:cs="宋体"/>
                            <w:color w:val="000000"/>
                            <w:sz w:val="21"/>
                          </w:rPr>
                          <w:t>PPN001</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19</w:t>
                        </w:r>
                        <w:r>
                          <w:rPr>
                            <w:rFonts w:ascii="宋体" w:eastAsia="宋体" w:hAnsi="宋体" w:cs="宋体"/>
                            <w:color w:val="000000"/>
                            <w:sz w:val="21"/>
                          </w:rPr>
                          <w:t>柯桥国资</w:t>
                        </w:r>
                        <w:r>
                          <w:rPr>
                            <w:rFonts w:ascii="宋体" w:eastAsia="宋体" w:hAnsi="宋体" w:cs="宋体"/>
                            <w:color w:val="000000"/>
                            <w:sz w:val="21"/>
                          </w:rPr>
                          <w:t>ABN001</w:t>
                        </w:r>
                        <w:r>
                          <w:rPr>
                            <w:rFonts w:ascii="宋体" w:eastAsia="宋体" w:hAnsi="宋体" w:cs="宋体"/>
                            <w:color w:val="000000"/>
                            <w:sz w:val="21"/>
                          </w:rPr>
                          <w:t>优先</w:t>
                        </w:r>
                        <w:r>
                          <w:rPr>
                            <w:rFonts w:ascii="宋体" w:eastAsia="宋体" w:hAnsi="宋体" w:cs="宋体"/>
                            <w:color w:val="000000"/>
                            <w:sz w:val="21"/>
                          </w:rPr>
                          <w:t>A6</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39,790,000.00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19</w:t>
                        </w:r>
                        <w:r>
                          <w:rPr>
                            <w:rFonts w:ascii="宋体" w:eastAsia="宋体" w:hAnsi="宋体" w:cs="宋体"/>
                            <w:color w:val="000000"/>
                            <w:sz w:val="21"/>
                          </w:rPr>
                          <w:t>柯桥国资</w:t>
                        </w:r>
                        <w:r>
                          <w:rPr>
                            <w:rFonts w:ascii="宋体" w:eastAsia="宋体" w:hAnsi="宋体" w:cs="宋体"/>
                            <w:color w:val="000000"/>
                            <w:sz w:val="21"/>
                          </w:rPr>
                          <w:t>ABN001</w:t>
                        </w:r>
                        <w:r>
                          <w:rPr>
                            <w:rFonts w:ascii="宋体" w:eastAsia="宋体" w:hAnsi="宋体" w:cs="宋体"/>
                            <w:color w:val="000000"/>
                            <w:sz w:val="21"/>
                          </w:rPr>
                          <w:t>优先</w:t>
                        </w:r>
                        <w:r>
                          <w:rPr>
                            <w:rFonts w:ascii="宋体" w:eastAsia="宋体" w:hAnsi="宋体" w:cs="宋体"/>
                            <w:color w:val="000000"/>
                            <w:sz w:val="21"/>
                          </w:rPr>
                          <w:t>A7</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19</w:t>
                        </w:r>
                        <w:r>
                          <w:rPr>
                            <w:rFonts w:ascii="宋体" w:eastAsia="宋体" w:hAnsi="宋体" w:cs="宋体"/>
                            <w:color w:val="000000"/>
                            <w:sz w:val="21"/>
                          </w:rPr>
                          <w:t>柯桥国资</w:t>
                        </w:r>
                        <w:r>
                          <w:rPr>
                            <w:rFonts w:ascii="宋体" w:eastAsia="宋体" w:hAnsi="宋体" w:cs="宋体"/>
                            <w:color w:val="000000"/>
                            <w:sz w:val="21"/>
                          </w:rPr>
                          <w:t>ABN001</w:t>
                        </w:r>
                        <w:r>
                          <w:rPr>
                            <w:rFonts w:ascii="宋体" w:eastAsia="宋体" w:hAnsi="宋体" w:cs="宋体"/>
                            <w:color w:val="000000"/>
                            <w:sz w:val="21"/>
                          </w:rPr>
                          <w:t>优先</w:t>
                        </w:r>
                        <w:r>
                          <w:rPr>
                            <w:rFonts w:ascii="宋体" w:eastAsia="宋体" w:hAnsi="宋体" w:cs="宋体"/>
                            <w:color w:val="000000"/>
                            <w:sz w:val="21"/>
                          </w:rPr>
                          <w:t>A8</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50,000,000.00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23</w:t>
                        </w:r>
                        <w:r>
                          <w:rPr>
                            <w:rFonts w:ascii="宋体" w:eastAsia="宋体" w:hAnsi="宋体" w:cs="宋体"/>
                            <w:color w:val="000000"/>
                            <w:sz w:val="21"/>
                          </w:rPr>
                          <w:t>海安城建</w:t>
                        </w:r>
                        <w:r>
                          <w:rPr>
                            <w:rFonts w:ascii="宋体" w:eastAsia="宋体" w:hAnsi="宋体" w:cs="宋体"/>
                            <w:color w:val="000000"/>
                            <w:sz w:val="21"/>
                          </w:rPr>
                          <w:t>MTN002</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40,000,000.00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19</w:t>
                        </w:r>
                        <w:r>
                          <w:rPr>
                            <w:rFonts w:ascii="宋体" w:eastAsia="宋体" w:hAnsi="宋体" w:cs="宋体"/>
                            <w:color w:val="000000"/>
                            <w:sz w:val="21"/>
                          </w:rPr>
                          <w:t>宿</w:t>
                        </w:r>
                        <w:proofErr w:type="gramStart"/>
                        <w:r>
                          <w:rPr>
                            <w:rFonts w:ascii="宋体" w:eastAsia="宋体" w:hAnsi="宋体" w:cs="宋体"/>
                            <w:color w:val="000000"/>
                            <w:sz w:val="21"/>
                          </w:rPr>
                          <w:t>迁交通</w:t>
                        </w:r>
                        <w:proofErr w:type="gramEnd"/>
                        <w:r>
                          <w:rPr>
                            <w:rFonts w:ascii="宋体" w:eastAsia="宋体" w:hAnsi="宋体" w:cs="宋体"/>
                            <w:color w:val="000000"/>
                            <w:sz w:val="21"/>
                          </w:rPr>
                          <w:t>MTN003</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21</w:t>
                        </w:r>
                        <w:proofErr w:type="gramStart"/>
                        <w:r>
                          <w:rPr>
                            <w:rFonts w:ascii="宋体" w:eastAsia="宋体" w:hAnsi="宋体" w:cs="宋体"/>
                            <w:color w:val="000000"/>
                            <w:sz w:val="21"/>
                          </w:rPr>
                          <w:t>兵建</w:t>
                        </w:r>
                        <w:proofErr w:type="gramEnd"/>
                        <w:r>
                          <w:rPr>
                            <w:rFonts w:ascii="宋体" w:eastAsia="宋体" w:hAnsi="宋体" w:cs="宋体"/>
                            <w:color w:val="000000"/>
                            <w:sz w:val="21"/>
                          </w:rPr>
                          <w:t>01</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华</w:t>
                        </w:r>
                        <w:proofErr w:type="gramStart"/>
                        <w:r>
                          <w:rPr>
                            <w:rFonts w:ascii="宋体" w:eastAsia="宋体" w:hAnsi="宋体" w:cs="宋体"/>
                            <w:color w:val="000000"/>
                            <w:sz w:val="21"/>
                          </w:rPr>
                          <w:t>福证券</w:t>
                        </w:r>
                        <w:proofErr w:type="gramEnd"/>
                        <w:r>
                          <w:rPr>
                            <w:rFonts w:ascii="宋体" w:eastAsia="宋体" w:hAnsi="宋体" w:cs="宋体"/>
                            <w:color w:val="000000"/>
                            <w:sz w:val="21"/>
                          </w:rPr>
                          <w:t>有限责任公司</w:t>
                        </w:r>
                      </w:p>
                    </w:tc>
                  </w:tr>
                </w:tbl>
                <w:p w:rsidR="00850CDD" w:rsidRDefault="00850CDD">
                  <w:pPr>
                    <w:pStyle w:val="EMPTYCELLSTYLE"/>
                  </w:pPr>
                </w:p>
              </w:tc>
            </w:tr>
            <w:tr w:rsidR="00850CDD">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50CDD">
                    <w:trPr>
                      <w:trHeight w:val="600"/>
                    </w:trPr>
                    <w:tc>
                      <w:tcPr>
                        <w:tcW w:w="47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w:t>
                        </w:r>
                        <w:r>
                          <w:rPr>
                            <w:rFonts w:ascii="宋体" w:eastAsia="宋体" w:hAnsi="宋体" w:cs="宋体"/>
                            <w:color w:val="000000"/>
                            <w:sz w:val="21"/>
                          </w:rPr>
                          <w:t>镇江交通</w:t>
                        </w:r>
                        <w:r>
                          <w:rPr>
                            <w:rFonts w:ascii="宋体" w:eastAsia="宋体" w:hAnsi="宋体" w:cs="宋体"/>
                            <w:color w:val="000000"/>
                            <w:sz w:val="21"/>
                          </w:rPr>
                          <w:t>MTN005</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30,000,000.00</w:t>
                        </w:r>
                      </w:p>
                    </w:tc>
                  </w:tr>
                </w:tbl>
                <w:p w:rsidR="00850CDD" w:rsidRDefault="00850CDD">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bl>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10500" w:type="dxa"/>
            <w:gridSpan w:val="10"/>
            <w:tcMar>
              <w:top w:w="0" w:type="dxa"/>
              <w:left w:w="0" w:type="dxa"/>
              <w:bottom w:w="0" w:type="dxa"/>
              <w:right w:w="0" w:type="dxa"/>
            </w:tcMar>
          </w:tcPr>
          <w:p w:rsidR="00850CDD" w:rsidRDefault="00FC5E6C">
            <w:r>
              <w:rPr>
                <w:rFonts w:ascii="宋体" w:eastAsia="宋体" w:hAnsi="宋体" w:cs="宋体"/>
                <w:color w:val="000000"/>
              </w:rPr>
              <w:t xml:space="preserve">6.2 </w:t>
            </w:r>
            <w:r>
              <w:rPr>
                <w:rFonts w:ascii="宋体" w:eastAsia="宋体" w:hAnsi="宋体" w:cs="宋体"/>
                <w:color w:val="000000"/>
              </w:rPr>
              <w:t>理财产品在报告期内其他关联交易</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400"/>
        </w:trPr>
        <w:tc>
          <w:tcPr>
            <w:tcW w:w="1" w:type="dxa"/>
          </w:tcPr>
          <w:p w:rsidR="00850CDD" w:rsidRDefault="00850CDD">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850CDD">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交易标的</w:t>
                        </w: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交易金额（万元）</w:t>
                        </w:r>
                      </w:p>
                    </w:tc>
                  </w:tr>
                </w:tbl>
                <w:p w:rsidR="00850CDD" w:rsidRDefault="00850CD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50CDD">
                    <w:trPr>
                      <w:trHeight w:val="600"/>
                    </w:trPr>
                    <w:tc>
                      <w:tcPr>
                        <w:tcW w:w="18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交易类型</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关联方名称</w:t>
                        </w:r>
                      </w:p>
                    </w:tc>
                  </w:tr>
                </w:tbl>
                <w:p w:rsidR="00850CDD" w:rsidRDefault="00850CDD">
                  <w:pPr>
                    <w:pStyle w:val="EMPTYCELLSTYLE"/>
                  </w:pPr>
                </w:p>
              </w:tc>
            </w:tr>
            <w:tr w:rsidR="00850CDD">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款净值型理财产品</w:t>
                        </w: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220.5903</w:t>
                        </w:r>
                      </w:p>
                    </w:tc>
                  </w:tr>
                </w:tbl>
                <w:p w:rsidR="00850CDD" w:rsidRDefault="00850CD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50CDD">
                    <w:trPr>
                      <w:trHeight w:val="600"/>
                    </w:trPr>
                    <w:tc>
                      <w:tcPr>
                        <w:tcW w:w="1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销售服务费</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r w:rsidR="00850CDD">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w:t>
                        </w:r>
                        <w:proofErr w:type="gramStart"/>
                        <w:r>
                          <w:rPr>
                            <w:rFonts w:ascii="宋体" w:eastAsia="宋体" w:hAnsi="宋体" w:cs="宋体"/>
                            <w:color w:val="000000"/>
                            <w:sz w:val="21"/>
                          </w:rPr>
                          <w:t>瀚资管</w:t>
                        </w:r>
                        <w:proofErr w:type="gramEnd"/>
                        <w:r>
                          <w:rPr>
                            <w:rFonts w:ascii="宋体" w:eastAsia="宋体" w:hAnsi="宋体" w:cs="宋体"/>
                            <w:color w:val="000000"/>
                            <w:sz w:val="21"/>
                          </w:rPr>
                          <w:t>-</w:t>
                        </w:r>
                        <w:r>
                          <w:rPr>
                            <w:rFonts w:ascii="宋体" w:eastAsia="宋体" w:hAnsi="宋体" w:cs="宋体"/>
                            <w:color w:val="000000"/>
                            <w:sz w:val="21"/>
                          </w:rPr>
                          <w:t>兴添翼</w:t>
                        </w:r>
                        <w:r>
                          <w:rPr>
                            <w:rFonts w:ascii="宋体" w:eastAsia="宋体" w:hAnsi="宋体" w:cs="宋体"/>
                            <w:color w:val="000000"/>
                            <w:sz w:val="21"/>
                          </w:rPr>
                          <w:t>53</w:t>
                        </w:r>
                        <w:r>
                          <w:rPr>
                            <w:rFonts w:ascii="宋体" w:eastAsia="宋体" w:hAnsi="宋体" w:cs="宋体"/>
                            <w:color w:val="000000"/>
                            <w:sz w:val="21"/>
                          </w:rPr>
                          <w:t>号集合资产管理计划</w:t>
                        </w: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0.5313</w:t>
                        </w:r>
                      </w:p>
                    </w:tc>
                  </w:tr>
                </w:tbl>
                <w:p w:rsidR="00850CDD" w:rsidRDefault="00850CD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50CDD">
                    <w:trPr>
                      <w:trHeight w:val="600"/>
                    </w:trPr>
                    <w:tc>
                      <w:tcPr>
                        <w:tcW w:w="1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管理费</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上海兴瀚资产管理有限公司</w:t>
                        </w:r>
                      </w:p>
                    </w:tc>
                  </w:tr>
                </w:tbl>
                <w:p w:rsidR="00850CDD" w:rsidRDefault="00850CDD">
                  <w:pPr>
                    <w:pStyle w:val="EMPTYCELLSTYLE"/>
                  </w:pPr>
                </w:p>
              </w:tc>
            </w:tr>
            <w:tr w:rsidR="00850CDD">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款净值型理财产品</w:t>
                        </w: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31.2301</w:t>
                        </w:r>
                      </w:p>
                    </w:tc>
                  </w:tr>
                </w:tbl>
                <w:p w:rsidR="00850CDD" w:rsidRDefault="00850CD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50CDD">
                    <w:trPr>
                      <w:trHeight w:val="600"/>
                    </w:trPr>
                    <w:tc>
                      <w:tcPr>
                        <w:tcW w:w="18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托管费</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兴业银行股份有限公司</w:t>
                        </w:r>
                      </w:p>
                    </w:tc>
                  </w:tr>
                </w:tbl>
                <w:p w:rsidR="00850CDD" w:rsidRDefault="00850CDD">
                  <w:pPr>
                    <w:pStyle w:val="EMPTYCELLSTYLE"/>
                  </w:pPr>
                </w:p>
              </w:tc>
            </w:tr>
          </w:tbl>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2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10500" w:type="dxa"/>
            <w:gridSpan w:val="10"/>
            <w:tcMar>
              <w:top w:w="0" w:type="dxa"/>
              <w:left w:w="0" w:type="dxa"/>
              <w:bottom w:w="0" w:type="dxa"/>
              <w:right w:w="0" w:type="dxa"/>
            </w:tcMar>
          </w:tcPr>
          <w:p w:rsidR="00850CDD" w:rsidRDefault="00FC5E6C">
            <w:r>
              <w:rPr>
                <w:rFonts w:ascii="宋体" w:eastAsia="宋体" w:hAnsi="宋体" w:cs="宋体"/>
                <w:color w:val="000000"/>
              </w:rPr>
              <w:t xml:space="preserve">6.3 </w:t>
            </w:r>
            <w:r>
              <w:rPr>
                <w:rFonts w:ascii="宋体" w:eastAsia="宋体" w:hAnsi="宋体" w:cs="宋体"/>
                <w:color w:val="000000"/>
              </w:rPr>
              <w:t>理财产品在报告期内中的重大关联交易</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600"/>
        </w:trPr>
        <w:tc>
          <w:tcPr>
            <w:tcW w:w="1" w:type="dxa"/>
          </w:tcPr>
          <w:p w:rsidR="00850CDD" w:rsidRDefault="00850CDD">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850CDD">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50CDD">
                    <w:trPr>
                      <w:trHeight w:val="600"/>
                    </w:trPr>
                    <w:tc>
                      <w:tcPr>
                        <w:tcW w:w="38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资产名称</w:t>
                        </w:r>
                      </w:p>
                    </w:tc>
                  </w:tr>
                </w:tbl>
                <w:p w:rsidR="00850CDD" w:rsidRDefault="00850CD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50CDD">
                    <w:trPr>
                      <w:trHeight w:val="600"/>
                    </w:trPr>
                    <w:tc>
                      <w:tcPr>
                        <w:tcW w:w="20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资产面额（元）</w:t>
                        </w:r>
                      </w:p>
                    </w:tc>
                  </w:tr>
                </w:tbl>
                <w:p w:rsidR="00850CDD" w:rsidRDefault="00850CD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50CDD">
                    <w:trPr>
                      <w:trHeight w:val="600"/>
                    </w:trPr>
                    <w:tc>
                      <w:tcPr>
                        <w:tcW w:w="18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交易类型</w:t>
                        </w:r>
                      </w:p>
                    </w:tc>
                  </w:tr>
                </w:tbl>
                <w:p w:rsidR="00850CDD" w:rsidRDefault="00850CD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50CDD">
                    <w:trPr>
                      <w:trHeight w:val="600"/>
                    </w:trPr>
                    <w:tc>
                      <w:tcPr>
                        <w:tcW w:w="3100" w:type="dxa"/>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关联方名称</w:t>
                        </w:r>
                      </w:p>
                    </w:tc>
                  </w:tr>
                </w:tbl>
                <w:p w:rsidR="00850CDD" w:rsidRDefault="00850CDD">
                  <w:pPr>
                    <w:pStyle w:val="EMPTYCELLSTYLE"/>
                  </w:pPr>
                </w:p>
              </w:tc>
            </w:tr>
          </w:tbl>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600"/>
        </w:trPr>
        <w:tc>
          <w:tcPr>
            <w:tcW w:w="1" w:type="dxa"/>
          </w:tcPr>
          <w:p w:rsidR="00850CDD" w:rsidRDefault="00850CDD">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850CDD">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850CDD">
                    <w:trPr>
                      <w:trHeight w:val="600"/>
                    </w:trPr>
                    <w:tc>
                      <w:tcPr>
                        <w:tcW w:w="1068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无</w:t>
                        </w:r>
                      </w:p>
                    </w:tc>
                    <w:tc>
                      <w:tcPr>
                        <w:tcW w:w="20" w:type="dxa"/>
                      </w:tcPr>
                      <w:p w:rsidR="00850CDD" w:rsidRDefault="00850CDD">
                        <w:pPr>
                          <w:pStyle w:val="EMPTYCELLSTYLE"/>
                        </w:pPr>
                      </w:p>
                    </w:tc>
                  </w:tr>
                </w:tbl>
                <w:p w:rsidR="00850CDD" w:rsidRDefault="00850CDD">
                  <w:pPr>
                    <w:pStyle w:val="EMPTYCELLSTYLE"/>
                  </w:pPr>
                </w:p>
              </w:tc>
            </w:tr>
          </w:tbl>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16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0700" w:type="dxa"/>
            <w:gridSpan w:val="16"/>
            <w:tcMar>
              <w:top w:w="0" w:type="dxa"/>
              <w:left w:w="0" w:type="dxa"/>
              <w:bottom w:w="0" w:type="dxa"/>
              <w:right w:w="0" w:type="dxa"/>
            </w:tcMar>
            <w:vAlign w:val="center"/>
          </w:tcPr>
          <w:p w:rsidR="00850CDD" w:rsidRDefault="00FC5E6C">
            <w:pPr>
              <w:jc w:val="left"/>
            </w:pPr>
            <w:r>
              <w:rPr>
                <w:rFonts w:ascii="宋体" w:eastAsia="宋体" w:hAnsi="宋体" w:cs="宋体"/>
                <w:b/>
                <w:color w:val="000000"/>
                <w:sz w:val="21"/>
              </w:rPr>
              <w:t>7.</w:t>
            </w:r>
            <w:r>
              <w:rPr>
                <w:rFonts w:ascii="宋体" w:eastAsia="宋体" w:hAnsi="宋体" w:cs="宋体"/>
                <w:b/>
                <w:color w:val="000000"/>
                <w:sz w:val="21"/>
              </w:rPr>
              <w:t>投资账户信息</w:t>
            </w:r>
          </w:p>
        </w:tc>
        <w:tc>
          <w:tcPr>
            <w:tcW w:w="1" w:type="dxa"/>
          </w:tcPr>
          <w:p w:rsidR="00850CDD" w:rsidRDefault="00850CDD">
            <w:pPr>
              <w:pStyle w:val="EMPTYCELLSTYLE"/>
            </w:pPr>
          </w:p>
        </w:tc>
      </w:tr>
      <w:tr w:rsidR="00850CDD">
        <w:trPr>
          <w:trHeight w:hRule="exact" w:val="12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850CDD">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序号</w:t>
                        </w:r>
                      </w:p>
                    </w:tc>
                  </w:tr>
                </w:tbl>
                <w:p w:rsidR="00850CDD" w:rsidRDefault="00850CDD">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账户类型</w:t>
                        </w:r>
                      </w:p>
                    </w:tc>
                  </w:tr>
                </w:tbl>
                <w:p w:rsidR="00850CDD" w:rsidRDefault="00850CDD">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50CDD">
                    <w:trPr>
                      <w:trHeight w:val="600"/>
                    </w:trPr>
                    <w:tc>
                      <w:tcPr>
                        <w:tcW w:w="30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账户编号</w:t>
                        </w:r>
                      </w:p>
                    </w:tc>
                  </w:tr>
                </w:tbl>
                <w:p w:rsidR="00850CDD" w:rsidRDefault="00850CD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850CDD">
                    <w:trPr>
                      <w:trHeight w:val="600"/>
                    </w:trPr>
                    <w:tc>
                      <w:tcPr>
                        <w:tcW w:w="4500" w:type="dxa"/>
                        <w:shd w:val="clear" w:color="auto" w:fill="BFBFBF"/>
                        <w:tcMar>
                          <w:top w:w="0" w:type="dxa"/>
                          <w:left w:w="0" w:type="dxa"/>
                          <w:bottom w:w="0" w:type="dxa"/>
                          <w:right w:w="0" w:type="dxa"/>
                        </w:tcMar>
                        <w:vAlign w:val="center"/>
                      </w:tcPr>
                      <w:p w:rsidR="00850CDD" w:rsidRDefault="00FC5E6C">
                        <w:pPr>
                          <w:jc w:val="center"/>
                        </w:pPr>
                        <w:r>
                          <w:rPr>
                            <w:rFonts w:ascii="宋体" w:eastAsia="宋体" w:hAnsi="宋体" w:cs="宋体"/>
                            <w:b/>
                            <w:color w:val="000000"/>
                            <w:sz w:val="21"/>
                          </w:rPr>
                          <w:t>账户名称</w:t>
                        </w:r>
                      </w:p>
                    </w:tc>
                  </w:tr>
                </w:tbl>
                <w:p w:rsidR="00850CDD" w:rsidRDefault="00850CDD">
                  <w:pPr>
                    <w:pStyle w:val="EMPTYCELLSTYLE"/>
                  </w:pPr>
                </w:p>
              </w:tc>
            </w:tr>
            <w:tr w:rsidR="00850CD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50CDD">
                    <w:trPr>
                      <w:trHeight w:val="600"/>
                    </w:trPr>
                    <w:tc>
                      <w:tcPr>
                        <w:tcW w:w="1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1</w:t>
                        </w:r>
                      </w:p>
                    </w:tc>
                  </w:tr>
                </w:tbl>
                <w:p w:rsidR="00850CDD" w:rsidRDefault="00850CDD">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50CDD">
                    <w:trPr>
                      <w:trHeight w:val="600"/>
                    </w:trPr>
                    <w:tc>
                      <w:tcPr>
                        <w:tcW w:w="22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托管账户</w:t>
                        </w:r>
                      </w:p>
                    </w:tc>
                  </w:tr>
                </w:tbl>
                <w:p w:rsidR="00850CDD" w:rsidRDefault="00850CDD">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50CDD">
                    <w:trPr>
                      <w:trHeight w:val="600"/>
                    </w:trPr>
                    <w:tc>
                      <w:tcPr>
                        <w:tcW w:w="30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051010100101186275</w:t>
                        </w:r>
                      </w:p>
                    </w:tc>
                  </w:tr>
                </w:tbl>
                <w:p w:rsidR="00850CDD" w:rsidRDefault="00850CD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850CDD">
                    <w:trPr>
                      <w:trHeight w:val="600"/>
                    </w:trPr>
                    <w:tc>
                      <w:tcPr>
                        <w:tcW w:w="4500" w:type="dxa"/>
                        <w:tcMar>
                          <w:top w:w="0" w:type="dxa"/>
                          <w:left w:w="0" w:type="dxa"/>
                          <w:bottom w:w="0" w:type="dxa"/>
                          <w:right w:w="0" w:type="dxa"/>
                        </w:tcMar>
                        <w:vAlign w:val="center"/>
                      </w:tcPr>
                      <w:p w:rsidR="00850CDD" w:rsidRDefault="00FC5E6C">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J</w:t>
                        </w:r>
                        <w:r>
                          <w:rPr>
                            <w:rFonts w:ascii="宋体" w:eastAsia="宋体" w:hAnsi="宋体" w:cs="宋体"/>
                            <w:color w:val="000000"/>
                            <w:sz w:val="21"/>
                          </w:rPr>
                          <w:t>款净值型理财产品</w:t>
                        </w:r>
                      </w:p>
                    </w:tc>
                  </w:tr>
                </w:tbl>
                <w:p w:rsidR="00850CDD" w:rsidRDefault="00850CDD">
                  <w:pPr>
                    <w:pStyle w:val="EMPTYCELLSTYLE"/>
                  </w:pPr>
                </w:p>
              </w:tc>
            </w:tr>
          </w:tbl>
          <w:p w:rsidR="00850CDD" w:rsidRDefault="00850CDD">
            <w:pPr>
              <w:pStyle w:val="EMPTYCELLSTYLE"/>
            </w:pPr>
          </w:p>
        </w:tc>
        <w:tc>
          <w:tcPr>
            <w:tcW w:w="1" w:type="dxa"/>
          </w:tcPr>
          <w:p w:rsidR="00850CDD" w:rsidRDefault="00850CDD">
            <w:pPr>
              <w:pStyle w:val="EMPTYCELLSTYLE"/>
            </w:pPr>
          </w:p>
        </w:tc>
      </w:tr>
      <w:tr w:rsidR="00850CDD">
        <w:trPr>
          <w:trHeight w:hRule="exact" w:val="96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vAlign w:val="center"/>
          </w:tcPr>
          <w:p w:rsidR="00850CDD" w:rsidRDefault="00FC5E6C">
            <w:pPr>
              <w:jc w:val="right"/>
            </w:pPr>
            <w:r>
              <w:rPr>
                <w:rFonts w:ascii="宋体" w:eastAsia="宋体" w:hAnsi="宋体" w:cs="宋体"/>
                <w:color w:val="000000"/>
                <w:sz w:val="21"/>
              </w:rPr>
              <w:t>兴银理财有限责任公司</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10700" w:type="dxa"/>
            <w:gridSpan w:val="14"/>
            <w:tcMar>
              <w:top w:w="0" w:type="dxa"/>
              <w:left w:w="0" w:type="dxa"/>
              <w:bottom w:w="0" w:type="dxa"/>
              <w:right w:w="0" w:type="dxa"/>
            </w:tcMar>
          </w:tcPr>
          <w:p w:rsidR="00850CDD" w:rsidRDefault="00FC5E6C">
            <w:pPr>
              <w:jc w:val="right"/>
            </w:pPr>
            <w:r>
              <w:rPr>
                <w:rFonts w:ascii="宋体" w:eastAsia="宋体" w:hAnsi="宋体" w:cs="宋体"/>
                <w:color w:val="000000"/>
                <w:sz w:val="21"/>
              </w:rPr>
              <w:t>2024</w:t>
            </w:r>
            <w:r>
              <w:rPr>
                <w:rFonts w:ascii="宋体" w:eastAsia="宋体" w:hAnsi="宋体" w:cs="宋体"/>
                <w:color w:val="000000"/>
                <w:sz w:val="21"/>
              </w:rPr>
              <w:t>年</w:t>
            </w:r>
            <w:r>
              <w:rPr>
                <w:rFonts w:ascii="宋体" w:eastAsia="宋体" w:hAnsi="宋体" w:cs="宋体"/>
                <w:color w:val="000000"/>
                <w:sz w:val="21"/>
              </w:rPr>
              <w:t>7</w:t>
            </w:r>
            <w:r>
              <w:rPr>
                <w:rFonts w:ascii="宋体" w:eastAsia="宋体" w:hAnsi="宋体" w:cs="宋体"/>
                <w:color w:val="000000"/>
                <w:sz w:val="21"/>
              </w:rPr>
              <w:t>月</w:t>
            </w:r>
            <w:r>
              <w:rPr>
                <w:rFonts w:ascii="宋体" w:eastAsia="宋体" w:hAnsi="宋体" w:cs="宋体"/>
                <w:color w:val="000000"/>
                <w:sz w:val="21"/>
              </w:rPr>
              <w:t>19</w:t>
            </w:r>
            <w:r>
              <w:rPr>
                <w:rFonts w:ascii="宋体" w:eastAsia="宋体" w:hAnsi="宋体" w:cs="宋体"/>
                <w:color w:val="000000"/>
                <w:sz w:val="21"/>
              </w:rPr>
              <w:t>日</w:t>
            </w: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hRule="exact" w:val="168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Pr>
          <w:p w:rsidR="00850CDD" w:rsidRDefault="00850CDD">
            <w:pPr>
              <w:pStyle w:val="EMPTYCELLSTYLE"/>
            </w:pPr>
          </w:p>
        </w:tc>
        <w:tc>
          <w:tcPr>
            <w:tcW w:w="2000" w:type="dxa"/>
            <w:gridSpan w:val="2"/>
          </w:tcPr>
          <w:p w:rsidR="00850CDD" w:rsidRDefault="00850CDD">
            <w:pPr>
              <w:pStyle w:val="EMPTYCELLSTYLE"/>
            </w:pP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r w:rsidR="00850CDD">
        <w:trPr>
          <w:trHeight w:val="400"/>
        </w:trPr>
        <w:tc>
          <w:tcPr>
            <w:tcW w:w="1" w:type="dxa"/>
          </w:tcPr>
          <w:p w:rsidR="00850CDD" w:rsidRDefault="00850CDD">
            <w:pPr>
              <w:pStyle w:val="EMPTYCELLSTYLE"/>
            </w:pPr>
          </w:p>
        </w:tc>
        <w:tc>
          <w:tcPr>
            <w:tcW w:w="40" w:type="dxa"/>
            <w:gridSpan w:val="2"/>
          </w:tcPr>
          <w:p w:rsidR="00850CDD" w:rsidRDefault="00850CDD">
            <w:pPr>
              <w:pStyle w:val="EMPTYCELLSTYLE"/>
            </w:pPr>
          </w:p>
        </w:tc>
        <w:tc>
          <w:tcPr>
            <w:tcW w:w="160" w:type="dxa"/>
            <w:gridSpan w:val="2"/>
          </w:tcPr>
          <w:p w:rsidR="00850CDD" w:rsidRDefault="00850CDD">
            <w:pPr>
              <w:pStyle w:val="EMPTYCELLSTYLE"/>
            </w:pPr>
          </w:p>
        </w:tc>
        <w:tc>
          <w:tcPr>
            <w:tcW w:w="3200" w:type="dxa"/>
            <w:gridSpan w:val="2"/>
          </w:tcPr>
          <w:p w:rsidR="00850CDD" w:rsidRDefault="00850CDD">
            <w:pPr>
              <w:pStyle w:val="EMPTYCELLSTYLE"/>
            </w:pPr>
          </w:p>
        </w:tc>
        <w:tc>
          <w:tcPr>
            <w:tcW w:w="2000" w:type="dxa"/>
            <w:gridSpan w:val="3"/>
            <w:tcMar>
              <w:top w:w="0" w:type="dxa"/>
              <w:left w:w="0" w:type="dxa"/>
              <w:bottom w:w="0" w:type="dxa"/>
              <w:right w:w="0" w:type="dxa"/>
            </w:tcMar>
          </w:tcPr>
          <w:p w:rsidR="00850CDD" w:rsidRDefault="00FC5E6C">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850CDD" w:rsidRDefault="00FC5E6C">
            <w:pPr>
              <w:jc w:val="left"/>
            </w:pPr>
            <w:r>
              <w:rPr>
                <w:rFonts w:ascii="SansSerif" w:eastAsia="SansSerif" w:hAnsi="SansSerif" w:cs="SansSerif"/>
                <w:color w:val="000000"/>
                <w:sz w:val="18"/>
              </w:rPr>
              <w:t>8</w:t>
            </w:r>
          </w:p>
        </w:tc>
        <w:tc>
          <w:tcPr>
            <w:tcW w:w="3300" w:type="dxa"/>
            <w:gridSpan w:val="3"/>
          </w:tcPr>
          <w:p w:rsidR="00850CDD" w:rsidRDefault="00850CDD">
            <w:pPr>
              <w:pStyle w:val="EMPTYCELLSTYLE"/>
            </w:pPr>
          </w:p>
        </w:tc>
        <w:tc>
          <w:tcPr>
            <w:tcW w:w="40" w:type="dxa"/>
            <w:gridSpan w:val="4"/>
          </w:tcPr>
          <w:p w:rsidR="00850CDD" w:rsidRDefault="00850CDD">
            <w:pPr>
              <w:pStyle w:val="EMPTYCELLSTYLE"/>
            </w:pPr>
          </w:p>
        </w:tc>
        <w:tc>
          <w:tcPr>
            <w:tcW w:w="1" w:type="dxa"/>
          </w:tcPr>
          <w:p w:rsidR="00850CDD" w:rsidRDefault="00850CDD">
            <w:pPr>
              <w:pStyle w:val="EMPTYCELLSTYLE"/>
            </w:pPr>
          </w:p>
        </w:tc>
      </w:tr>
    </w:tbl>
    <w:p w:rsidR="00850CDD" w:rsidRDefault="00850CDD"/>
    <w:sectPr w:rsidR="00850CDD">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ansSerif">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2"/>
  </w:compat>
  <w:rsids>
    <w:rsidRoot w:val="001A28E7"/>
    <w:rsid w:val="001A28E7"/>
    <w:rsid w:val="002D4541"/>
    <w:rsid w:val="006F7D91"/>
    <w:rsid w:val="00850CDD"/>
    <w:rsid w:val="00F653D3"/>
    <w:rsid w:val="00FC5E6C"/>
    <w:rsid w:val="0FAA2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3B178-EE2B-4BA6-B897-01E8C0C9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1124</Words>
  <Characters>6407</Characters>
  <Application>Microsoft Office Word</Application>
  <DocSecurity>0</DocSecurity>
  <Lines>53</Lines>
  <Paragraphs>15</Paragraphs>
  <ScaleCrop>false</ScaleCrop>
  <Company>神州网信技术有限公司</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5</cp:revision>
  <dcterms:created xsi:type="dcterms:W3CDTF">2024-07-17T13:03:00Z</dcterms:created>
  <dcterms:modified xsi:type="dcterms:W3CDTF">2024-07-17T14:25:00Z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